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2"/>
        <w:tabs>
          <w:tab w:val="right" w:pos="8280"/>
          <w:tab w:val="right" w:pos="9781"/>
        </w:tabs>
        <w:snapToGrid w:val="0"/>
        <w:spacing w:after="0" w:line="240" w:lineRule="auto"/>
        <w:ind w:right="-57"/>
        <w:rPr>
          <w:rFonts w:cs="Arial"/>
          <w:bCs/>
          <w:sz w:val="22"/>
          <w:szCs w:val="22"/>
          <w:lang w:eastAsia="zh-CN"/>
        </w:rPr>
      </w:pPr>
      <w:bookmarkStart w:id="0" w:name="OLE_LINK1"/>
      <w:bookmarkStart w:id="1" w:name="_Hlk533328020"/>
      <w:r>
        <w:rPr>
          <w:rFonts w:cs="Arial"/>
          <w:bCs/>
          <w:sz w:val="22"/>
          <w:szCs w:val="22"/>
          <w:lang w:eastAsia="zh-CN"/>
        </w:rPr>
        <w:t>3GPP TSG RAN WG1 #100</w:t>
      </w:r>
      <w:r>
        <w:rPr>
          <w:rFonts w:hint="eastAsia" w:cs="Arial"/>
          <w:bCs/>
          <w:sz w:val="22"/>
          <w:szCs w:val="22"/>
          <w:lang w:val="en-US" w:eastAsia="zh-CN"/>
        </w:rPr>
        <w:t xml:space="preserve">                                                                                    </w:t>
      </w:r>
      <w:r>
        <w:rPr>
          <w:rFonts w:hint="eastAsia" w:cs="Arial"/>
          <w:bCs/>
          <w:sz w:val="22"/>
          <w:szCs w:val="22"/>
          <w:lang w:eastAsia="zh-CN"/>
        </w:rPr>
        <w:t>R1-2000358</w:t>
      </w:r>
    </w:p>
    <w:p>
      <w:pPr>
        <w:pStyle w:val="22"/>
        <w:keepNext w:val="0"/>
        <w:keepLines w:val="0"/>
        <w:pageBreakBefore w:val="0"/>
        <w:widowControl w:val="0"/>
        <w:tabs>
          <w:tab w:val="right" w:pos="8280"/>
          <w:tab w:val="right" w:pos="9781"/>
        </w:tabs>
        <w:kinsoku/>
        <w:wordWrap/>
        <w:overflowPunct w:val="0"/>
        <w:topLinePunct w:val="0"/>
        <w:autoSpaceDE w:val="0"/>
        <w:autoSpaceDN w:val="0"/>
        <w:bidi w:val="0"/>
        <w:adjustRightInd w:val="0"/>
        <w:snapToGrid w:val="0"/>
        <w:spacing w:after="361" w:afterLines="100" w:line="240" w:lineRule="auto"/>
        <w:ind w:right="-57"/>
        <w:textAlignment w:val="baseline"/>
        <w:outlineLvl w:val="9"/>
        <w:rPr>
          <w:rFonts w:hint="eastAsia" w:cs="Arial"/>
          <w:bCs/>
          <w:sz w:val="22"/>
          <w:szCs w:val="22"/>
          <w:lang w:eastAsia="ja-JP"/>
        </w:rPr>
      </w:pPr>
      <w:r>
        <w:rPr>
          <w:rFonts w:cs="Arial"/>
          <w:bCs/>
          <w:sz w:val="22"/>
          <w:szCs w:val="22"/>
          <w:lang w:eastAsia="ja-JP"/>
        </w:rPr>
        <w:t>e-Meeting, February 24</w:t>
      </w:r>
      <w:r>
        <w:rPr>
          <w:rFonts w:cs="Arial"/>
          <w:bCs/>
          <w:sz w:val="22"/>
          <w:szCs w:val="22"/>
          <w:vertAlign w:val="superscript"/>
          <w:lang w:eastAsia="ja-JP"/>
        </w:rPr>
        <w:t>th</w:t>
      </w:r>
      <w:r>
        <w:rPr>
          <w:rFonts w:cs="Arial"/>
          <w:bCs/>
          <w:sz w:val="22"/>
          <w:szCs w:val="22"/>
          <w:lang w:eastAsia="ja-JP"/>
        </w:rPr>
        <w:t xml:space="preserve"> – March 6</w:t>
      </w:r>
      <w:r>
        <w:rPr>
          <w:rFonts w:cs="Arial"/>
          <w:bCs/>
          <w:sz w:val="22"/>
          <w:szCs w:val="22"/>
          <w:vertAlign w:val="superscript"/>
          <w:lang w:eastAsia="ja-JP"/>
        </w:rPr>
        <w:t>th</w:t>
      </w:r>
      <w:r>
        <w:rPr>
          <w:rFonts w:cs="Arial"/>
          <w:bCs/>
          <w:sz w:val="22"/>
          <w:szCs w:val="22"/>
          <w:lang w:eastAsia="ja-JP"/>
        </w:rPr>
        <w:t>, 2020</w:t>
      </w:r>
    </w:p>
    <w:p>
      <w:pPr>
        <w:pStyle w:val="22"/>
        <w:snapToGrid w:val="0"/>
        <w:spacing w:after="0" w:line="240" w:lineRule="auto"/>
        <w:rPr>
          <w:rFonts w:eastAsia="宋体"/>
          <w:sz w:val="20"/>
          <w:lang w:eastAsia="zh-CN"/>
        </w:rPr>
      </w:pPr>
      <w:r>
        <w:rPr>
          <w:sz w:val="20"/>
        </w:rPr>
        <w:t>Source:</w:t>
      </w:r>
      <w:r>
        <w:rPr>
          <w:rFonts w:hint="eastAsia" w:eastAsiaTheme="minorEastAsia"/>
          <w:sz w:val="20"/>
          <w:lang w:eastAsia="zh-CN"/>
        </w:rPr>
        <w:tab/>
      </w:r>
      <w:r>
        <w:rPr>
          <w:sz w:val="20"/>
        </w:rPr>
        <w:t>ZTE</w:t>
      </w:r>
    </w:p>
    <w:p>
      <w:pPr>
        <w:pStyle w:val="22"/>
        <w:snapToGrid w:val="0"/>
        <w:spacing w:after="0" w:line="240" w:lineRule="auto"/>
        <w:ind w:left="1405" w:hanging="1401" w:hangingChars="700"/>
        <w:rPr>
          <w:rFonts w:eastAsia="宋体"/>
          <w:sz w:val="20"/>
          <w:lang w:eastAsia="zh-CN"/>
        </w:rPr>
      </w:pPr>
      <w:r>
        <w:rPr>
          <w:sz w:val="20"/>
        </w:rPr>
        <w:t>Title:</w:t>
      </w:r>
      <w:r>
        <w:rPr>
          <w:rFonts w:hint="eastAsia" w:eastAsiaTheme="minorEastAsia"/>
          <w:sz w:val="20"/>
          <w:lang w:eastAsia="zh-CN"/>
        </w:rPr>
        <w:t xml:space="preserve">                 Remaining issues on scheduling/HARQ enhancements for NR URLLC</w:t>
      </w:r>
    </w:p>
    <w:p>
      <w:pPr>
        <w:pStyle w:val="22"/>
        <w:snapToGrid w:val="0"/>
        <w:spacing w:after="0" w:line="240" w:lineRule="auto"/>
        <w:rPr>
          <w:rFonts w:eastAsia="宋体"/>
          <w:sz w:val="20"/>
          <w:lang w:eastAsia="zh-CN"/>
        </w:rPr>
      </w:pPr>
      <w:r>
        <w:rPr>
          <w:sz w:val="20"/>
        </w:rPr>
        <w:t>Agenda item:</w:t>
      </w:r>
      <w:r>
        <w:rPr>
          <w:rFonts w:hint="eastAsia" w:eastAsiaTheme="minorEastAsia"/>
          <w:sz w:val="20"/>
          <w:lang w:eastAsia="zh-CN"/>
        </w:rPr>
        <w:tab/>
      </w:r>
      <w:r>
        <w:rPr>
          <w:rFonts w:hint="eastAsia" w:eastAsia="宋体"/>
          <w:sz w:val="20"/>
          <w:lang w:eastAsia="zh-CN"/>
        </w:rPr>
        <w:t>7.2.</w:t>
      </w:r>
      <w:r>
        <w:rPr>
          <w:rFonts w:hint="eastAsia" w:eastAsia="宋体"/>
          <w:sz w:val="20"/>
          <w:lang w:val="en-US" w:eastAsia="zh-CN"/>
        </w:rPr>
        <w:t>5</w:t>
      </w:r>
      <w:r>
        <w:rPr>
          <w:rFonts w:hint="eastAsia" w:eastAsia="宋体"/>
          <w:sz w:val="20"/>
          <w:lang w:eastAsia="zh-CN"/>
        </w:rPr>
        <w:t>.</w:t>
      </w:r>
      <w:r>
        <w:rPr>
          <w:rFonts w:hint="eastAsia" w:eastAsia="宋体"/>
          <w:sz w:val="20"/>
          <w:lang w:val="en-US" w:eastAsia="zh-CN"/>
        </w:rPr>
        <w:t>4</w:t>
      </w:r>
    </w:p>
    <w:p>
      <w:pPr>
        <w:pStyle w:val="22"/>
        <w:snapToGrid w:val="0"/>
        <w:spacing w:afterLines="50" w:line="240" w:lineRule="auto"/>
        <w:rPr>
          <w:sz w:val="20"/>
        </w:rPr>
      </w:pPr>
      <w:r>
        <w:rPr>
          <w:sz w:val="20"/>
        </w:rPr>
        <w:t>Document for:  Discussion and Decision</w:t>
      </w:r>
    </w:p>
    <w:bookmarkEnd w:id="0"/>
    <w:bookmarkEnd w:id="1"/>
    <w:p>
      <w:pPr>
        <w:pStyle w:val="2"/>
        <w:numPr>
          <w:ilvl w:val="0"/>
          <w:numId w:val="3"/>
        </w:numPr>
        <w:pBdr>
          <w:top w:val="single" w:color="auto" w:sz="12" w:space="2"/>
        </w:pBdr>
        <w:snapToGrid w:val="0"/>
        <w:spacing w:beforeLines="0" w:after="180" w:afterLines="50"/>
        <w:rPr>
          <w:rFonts w:ascii="Times New Roman" w:hAnsi="Times New Roman"/>
        </w:rPr>
      </w:pPr>
      <w:r>
        <w:rPr>
          <w:rFonts w:ascii="Times New Roman" w:hAnsi="Times New Roman"/>
        </w:rPr>
        <w:t>Introduction</w:t>
      </w:r>
    </w:p>
    <w:p>
      <w:pPr>
        <w:keepNext w:val="0"/>
        <w:keepLines w:val="0"/>
        <w:pageBreakBefore w:val="0"/>
        <w:kinsoku/>
        <w:wordWrap/>
        <w:topLinePunct w:val="0"/>
        <w:bidi w:val="0"/>
        <w:snapToGrid w:val="0"/>
        <w:spacing w:after="120" w:line="240" w:lineRule="auto"/>
        <w:outlineLvl w:val="9"/>
        <w:rPr>
          <w:rFonts w:eastAsia="宋体"/>
          <w:lang w:val="en-US" w:eastAsia="zh-CN"/>
        </w:rPr>
      </w:pPr>
      <w:r>
        <w:rPr>
          <w:rFonts w:eastAsia="宋体"/>
          <w:lang w:val="en-US" w:eastAsia="zh-CN"/>
        </w:rPr>
        <w:t>In the RAN1</w:t>
      </w:r>
      <w:r>
        <w:rPr>
          <w:rFonts w:hint="eastAsia" w:eastAsia="宋体"/>
          <w:lang w:val="en-US" w:eastAsia="zh-CN"/>
        </w:rPr>
        <w:t>#99</w:t>
      </w:r>
      <w:r>
        <w:rPr>
          <w:rFonts w:eastAsia="宋体"/>
          <w:lang w:val="en-US" w:eastAsia="zh-CN"/>
        </w:rPr>
        <w:t xml:space="preserve"> meetings, the following </w:t>
      </w:r>
      <w:r>
        <w:rPr>
          <w:rFonts w:hint="eastAsia" w:eastAsia="宋体"/>
          <w:lang w:val="en-US" w:eastAsia="zh-CN"/>
        </w:rPr>
        <w:t xml:space="preserve">conclusions </w:t>
      </w:r>
      <w:r>
        <w:rPr>
          <w:rFonts w:eastAsia="宋体"/>
          <w:lang w:val="en-US" w:eastAsia="zh-CN"/>
        </w:rPr>
        <w:t xml:space="preserve">on </w:t>
      </w:r>
      <w:r>
        <w:rPr>
          <w:rFonts w:hint="eastAsia" w:eastAsia="宋体"/>
          <w:lang w:val="en-US" w:eastAsia="zh-CN"/>
        </w:rPr>
        <w:t>scheduling/HARQ enhancements</w:t>
      </w:r>
      <w:r>
        <w:rPr>
          <w:rFonts w:eastAsia="宋体"/>
          <w:lang w:val="en-US" w:eastAsia="zh-CN"/>
        </w:rPr>
        <w:t xml:space="preserve"> were reached in [1].</w:t>
      </w:r>
    </w:p>
    <w:p>
      <w:pPr>
        <w:keepNext w:val="0"/>
        <w:keepLines w:val="0"/>
        <w:pageBreakBefore w:val="0"/>
        <w:widowControl/>
        <w:kinsoku/>
        <w:wordWrap/>
        <w:overflowPunct w:val="0"/>
        <w:topLinePunct w:val="0"/>
        <w:autoSpaceDE w:val="0"/>
        <w:autoSpaceDN w:val="0"/>
        <w:bidi w:val="0"/>
        <w:adjustRightInd w:val="0"/>
        <w:snapToGrid w:val="0"/>
        <w:spacing w:after="120" w:line="240" w:lineRule="auto"/>
        <w:jc w:val="both"/>
        <w:textAlignment w:val="baseline"/>
        <w:outlineLvl w:val="9"/>
        <w:rPr>
          <w:b/>
          <w:bCs/>
          <w:szCs w:val="20"/>
        </w:rPr>
      </w:pPr>
      <w:r>
        <w:rPr>
          <w:b/>
          <w:bCs/>
          <w:szCs w:val="20"/>
          <w:highlight w:val="lightGray"/>
          <w:u w:val="single"/>
        </w:rPr>
        <w:t>Conclusion</w:t>
      </w:r>
      <w:r>
        <w:rPr>
          <w:b/>
          <w:bCs/>
          <w:szCs w:val="20"/>
          <w:highlight w:val="lightGray"/>
        </w:rPr>
        <w:t>:</w:t>
      </w:r>
    </w:p>
    <w:p>
      <w:pPr>
        <w:keepNext w:val="0"/>
        <w:keepLines w:val="0"/>
        <w:pageBreakBefore w:val="0"/>
        <w:widowControl/>
        <w:numPr>
          <w:ilvl w:val="0"/>
          <w:numId w:val="4"/>
        </w:numPr>
        <w:kinsoku/>
        <w:wordWrap/>
        <w:overflowPunct w:val="0"/>
        <w:topLinePunct w:val="0"/>
        <w:autoSpaceDE w:val="0"/>
        <w:autoSpaceDN w:val="0"/>
        <w:bidi w:val="0"/>
        <w:adjustRightInd w:val="0"/>
        <w:snapToGrid w:val="0"/>
        <w:spacing w:after="120" w:line="240" w:lineRule="auto"/>
        <w:jc w:val="both"/>
        <w:textAlignment w:val="baseline"/>
        <w:outlineLvl w:val="9"/>
        <w:rPr>
          <w:szCs w:val="20"/>
        </w:rPr>
      </w:pPr>
      <w:r>
        <w:rPr>
          <w:szCs w:val="20"/>
        </w:rPr>
        <w:t xml:space="preserve">For Rel. 16 URLLC, no support of out-of-order/overlap PDSCH/HARQ and out-of-order/overlap PUSCH operation. </w:t>
      </w:r>
    </w:p>
    <w:p>
      <w:pPr>
        <w:keepNext w:val="0"/>
        <w:keepLines w:val="0"/>
        <w:pageBreakBefore w:val="0"/>
        <w:widowControl/>
        <w:kinsoku/>
        <w:wordWrap/>
        <w:overflowPunct w:val="0"/>
        <w:topLinePunct w:val="0"/>
        <w:autoSpaceDE w:val="0"/>
        <w:autoSpaceDN w:val="0"/>
        <w:bidi w:val="0"/>
        <w:adjustRightInd w:val="0"/>
        <w:snapToGrid w:val="0"/>
        <w:spacing w:after="120" w:line="240" w:lineRule="auto"/>
        <w:jc w:val="both"/>
        <w:textAlignment w:val="baseline"/>
        <w:outlineLvl w:val="9"/>
        <w:rPr>
          <w:b/>
          <w:bCs/>
          <w:szCs w:val="20"/>
          <w:u w:val="single"/>
        </w:rPr>
      </w:pPr>
      <w:r>
        <w:rPr>
          <w:b/>
          <w:bCs/>
          <w:szCs w:val="20"/>
          <w:highlight w:val="lightGray"/>
          <w:u w:val="single"/>
        </w:rPr>
        <w:t>Conclusion:</w:t>
      </w:r>
    </w:p>
    <w:p>
      <w:pPr>
        <w:keepNext w:val="0"/>
        <w:keepLines w:val="0"/>
        <w:pageBreakBefore w:val="0"/>
        <w:widowControl/>
        <w:kinsoku/>
        <w:wordWrap/>
        <w:overflowPunct w:val="0"/>
        <w:topLinePunct w:val="0"/>
        <w:autoSpaceDE w:val="0"/>
        <w:autoSpaceDN w:val="0"/>
        <w:bidi w:val="0"/>
        <w:adjustRightInd w:val="0"/>
        <w:snapToGrid w:val="0"/>
        <w:spacing w:after="120" w:line="240" w:lineRule="auto"/>
        <w:contextualSpacing/>
        <w:jc w:val="both"/>
        <w:textAlignment w:val="baseline"/>
        <w:outlineLvl w:val="9"/>
        <w:rPr>
          <w:szCs w:val="20"/>
        </w:rPr>
      </w:pPr>
      <w:r>
        <w:rPr>
          <w:szCs w:val="20"/>
        </w:rPr>
        <w:t>In Rel. 16 URLLC:</w:t>
      </w:r>
    </w:p>
    <w:p>
      <w:pPr>
        <w:keepNext w:val="0"/>
        <w:keepLines w:val="0"/>
        <w:pageBreakBefore w:val="0"/>
        <w:widowControl/>
        <w:numPr>
          <w:ilvl w:val="0"/>
          <w:numId w:val="4"/>
        </w:numPr>
        <w:kinsoku/>
        <w:wordWrap/>
        <w:overflowPunct w:val="0"/>
        <w:topLinePunct w:val="0"/>
        <w:autoSpaceDE w:val="0"/>
        <w:autoSpaceDN w:val="0"/>
        <w:bidi w:val="0"/>
        <w:adjustRightInd w:val="0"/>
        <w:snapToGrid w:val="0"/>
        <w:spacing w:after="120" w:line="240" w:lineRule="auto"/>
        <w:jc w:val="both"/>
        <w:textAlignment w:val="baseline"/>
        <w:outlineLvl w:val="9"/>
        <w:rPr>
          <w:sz w:val="21"/>
          <w:szCs w:val="20"/>
        </w:rPr>
      </w:pPr>
      <w:r>
        <w:rPr>
          <w:sz w:val="21"/>
          <w:szCs w:val="20"/>
        </w:rPr>
        <w:t>The UE is not expected to be scheduled with two DG-PUSCH overlap in the time domain on the same carrier.</w:t>
      </w:r>
    </w:p>
    <w:p>
      <w:pPr>
        <w:pStyle w:val="114"/>
        <w:keepNext w:val="0"/>
        <w:keepLines w:val="0"/>
        <w:pageBreakBefore w:val="0"/>
        <w:widowControl/>
        <w:kinsoku/>
        <w:wordWrap/>
        <w:overflowPunct w:val="0"/>
        <w:topLinePunct w:val="0"/>
        <w:autoSpaceDE w:val="0"/>
        <w:autoSpaceDN w:val="0"/>
        <w:bidi w:val="0"/>
        <w:adjustRightInd w:val="0"/>
        <w:snapToGrid w:val="0"/>
        <w:spacing w:after="120" w:line="240" w:lineRule="auto"/>
        <w:textAlignment w:val="baseline"/>
        <w:outlineLvl w:val="9"/>
        <w:rPr>
          <w:rFonts w:hint="default" w:eastAsia="宋体"/>
          <w:lang w:val="en-US" w:eastAsia="zh-CN"/>
        </w:rPr>
      </w:pPr>
      <w:r>
        <w:rPr>
          <w:rFonts w:hint="eastAsia" w:ascii="Times New Roman" w:hAnsi="Times New Roman" w:eastAsia="Times New Roman" w:cs="Times New Roman"/>
          <w:sz w:val="20"/>
          <w:szCs w:val="18"/>
          <w:lang w:val="en-US" w:eastAsia="zh-CN" w:bidi="ar-SA"/>
        </w:rPr>
        <w:t xml:space="preserve">There was a proposed conclusion on overlapping of </w:t>
      </w:r>
      <w:r>
        <w:rPr>
          <w:rFonts w:hint="eastAsia" w:ascii="Times New Roman" w:hAnsi="Times New Roman" w:eastAsia="Times New Roman" w:cs="Times New Roman"/>
          <w:sz w:val="20"/>
          <w:szCs w:val="18"/>
          <w:lang w:val="en-GB" w:eastAsia="ko-KR" w:bidi="ar-SA"/>
        </w:rPr>
        <w:t>two PUCCHs carrying HARQ-ACK with different priorities</w:t>
      </w:r>
      <w:r>
        <w:rPr>
          <w:rFonts w:hint="eastAsia" w:ascii="Times New Roman" w:hAnsi="Times New Roman" w:eastAsia="Times New Roman" w:cs="Times New Roman"/>
          <w:sz w:val="20"/>
          <w:szCs w:val="18"/>
          <w:lang w:val="en-US" w:eastAsia="zh-CN" w:bidi="ar-SA"/>
        </w:rPr>
        <w:t xml:space="preserve"> as below. It was discussed by email after RAN1#99, while there was still not concluded.</w:t>
      </w:r>
    </w:p>
    <w:p>
      <w:pPr>
        <w:pStyle w:val="114"/>
        <w:keepNext w:val="0"/>
        <w:keepLines w:val="0"/>
        <w:pageBreakBefore w:val="0"/>
        <w:widowControl/>
        <w:kinsoku/>
        <w:wordWrap/>
        <w:overflowPunct w:val="0"/>
        <w:topLinePunct w:val="0"/>
        <w:autoSpaceDE w:val="0"/>
        <w:autoSpaceDN w:val="0"/>
        <w:bidi w:val="0"/>
        <w:adjustRightInd w:val="0"/>
        <w:snapToGrid w:val="0"/>
        <w:spacing w:after="120" w:line="240" w:lineRule="auto"/>
        <w:textAlignment w:val="baseline"/>
        <w:outlineLvl w:val="9"/>
        <w:rPr>
          <w:lang w:eastAsia="ko-KR"/>
        </w:rPr>
      </w:pPr>
      <w:r>
        <w:rPr>
          <w:rFonts w:ascii="Times New Roman" w:hAnsi="Times New Roman" w:cs="Times New Roman"/>
          <w:b/>
          <w:bCs/>
          <w:sz w:val="20"/>
          <w:szCs w:val="20"/>
          <w:shd w:val="clear" w:color="auto" w:fill="00FFFF"/>
          <w:lang w:eastAsia="ko-KR"/>
        </w:rPr>
        <w:t>Possible Conclusion:</w:t>
      </w:r>
      <w:bookmarkStart w:id="6" w:name="_GoBack"/>
      <w:bookmarkEnd w:id="6"/>
    </w:p>
    <w:p>
      <w:pPr>
        <w:pStyle w:val="115"/>
        <w:keepNext w:val="0"/>
        <w:keepLines w:val="0"/>
        <w:pageBreakBefore w:val="0"/>
        <w:widowControl/>
        <w:kinsoku/>
        <w:wordWrap/>
        <w:overflowPunct w:val="0"/>
        <w:topLinePunct w:val="0"/>
        <w:autoSpaceDE w:val="0"/>
        <w:autoSpaceDN w:val="0"/>
        <w:bidi w:val="0"/>
        <w:adjustRightInd w:val="0"/>
        <w:snapToGrid w:val="0"/>
        <w:spacing w:after="120" w:line="240" w:lineRule="auto"/>
        <w:ind w:left="0"/>
        <w:jc w:val="both"/>
        <w:textAlignment w:val="baseline"/>
        <w:outlineLvl w:val="9"/>
        <w:rPr>
          <w:lang w:eastAsia="ko-KR"/>
        </w:rPr>
      </w:pPr>
      <w:r>
        <w:rPr>
          <w:rFonts w:ascii="Times New Roman" w:hAnsi="Times New Roman" w:cs="Times New Roman"/>
          <w:shd w:val="clear" w:color="auto" w:fill="00FFFF"/>
          <w:lang w:val="en-GB" w:eastAsia="ko-KR"/>
        </w:rPr>
        <w:t>The UE is not expected to be scheduled with two PUCCHs carrying HARQ-ACK with different priorities associated with two DG-PDSCHs scheduled on the same carrier overlapping in the time domain.</w:t>
      </w:r>
    </w:p>
    <w:p>
      <w:pPr>
        <w:pStyle w:val="115"/>
        <w:keepNext w:val="0"/>
        <w:keepLines w:val="0"/>
        <w:pageBreakBefore w:val="0"/>
        <w:widowControl/>
        <w:kinsoku/>
        <w:wordWrap/>
        <w:overflowPunct w:val="0"/>
        <w:topLinePunct w:val="0"/>
        <w:autoSpaceDE w:val="0"/>
        <w:autoSpaceDN w:val="0"/>
        <w:bidi w:val="0"/>
        <w:adjustRightInd w:val="0"/>
        <w:snapToGrid w:val="0"/>
        <w:spacing w:after="120" w:line="240" w:lineRule="auto"/>
        <w:ind w:left="0"/>
        <w:jc w:val="both"/>
        <w:textAlignment w:val="baseline"/>
        <w:outlineLvl w:val="9"/>
        <w:rPr>
          <w:rFonts w:eastAsia="宋体"/>
          <w:lang w:val="en-US" w:eastAsia="zh-CN"/>
        </w:rPr>
      </w:pPr>
      <w:r>
        <w:rPr>
          <w:rFonts w:ascii="Times New Roman" w:hAnsi="Times New Roman" w:cs="Times New Roman"/>
          <w:shd w:val="clear" w:color="auto" w:fill="00FFFF"/>
          <w:lang w:val="en-GB" w:eastAsia="ko-KR"/>
        </w:rPr>
        <w:t>Email discussion/approval till 12/2 – Kianoush (QC)</w:t>
      </w:r>
    </w:p>
    <w:p>
      <w:pPr>
        <w:pStyle w:val="17"/>
        <w:keepNext w:val="0"/>
        <w:keepLines w:val="0"/>
        <w:pageBreakBefore w:val="0"/>
        <w:kinsoku/>
        <w:wordWrap/>
        <w:topLinePunct w:val="0"/>
        <w:bidi w:val="0"/>
        <w:snapToGrid w:val="0"/>
        <w:spacing w:before="180" w:beforeLines="50" w:afterLines="50" w:line="240" w:lineRule="auto"/>
        <w:outlineLvl w:val="9"/>
        <w:rPr>
          <w:rFonts w:hint="default" w:eastAsia="宋体"/>
          <w:lang w:val="en-US" w:eastAsia="zh-CN"/>
        </w:rPr>
      </w:pPr>
      <w:r>
        <w:rPr>
          <w:rFonts w:eastAsia="宋体"/>
          <w:lang w:val="en-US" w:eastAsia="zh-CN"/>
        </w:rPr>
        <w:t xml:space="preserve">In this contribution, we mainly </w:t>
      </w:r>
      <w:r>
        <w:rPr>
          <w:rFonts w:hint="eastAsia" w:eastAsia="宋体"/>
          <w:lang w:val="en-US" w:eastAsia="zh-CN"/>
        </w:rPr>
        <w:t>provide our views on the proposed conclusion.</w:t>
      </w:r>
    </w:p>
    <w:p>
      <w:pPr>
        <w:pStyle w:val="2"/>
        <w:numPr>
          <w:ilvl w:val="0"/>
          <w:numId w:val="3"/>
        </w:numPr>
        <w:pBdr>
          <w:top w:val="single" w:color="auto" w:sz="12" w:space="2"/>
        </w:pBdr>
        <w:snapToGrid w:val="0"/>
        <w:spacing w:beforeLines="0" w:after="180" w:afterLines="50"/>
        <w:rPr>
          <w:rFonts w:ascii="Times New Roman" w:hAnsi="Times New Roman"/>
          <w:lang w:val="en-US"/>
        </w:rPr>
      </w:pPr>
      <w:r>
        <w:rPr>
          <w:rFonts w:hint="eastAsia" w:ascii="Times New Roman" w:hAnsi="Times New Roman"/>
          <w:lang w:val="en-US" w:eastAsia="zh-CN"/>
        </w:rPr>
        <w:t>Discussion</w:t>
      </w:r>
    </w:p>
    <w:p>
      <w:pPr>
        <w:keepNext w:val="0"/>
        <w:keepLines w:val="0"/>
        <w:pageBreakBefore w:val="0"/>
        <w:widowControl/>
        <w:kinsoku/>
        <w:wordWrap/>
        <w:overflowPunct w:val="0"/>
        <w:topLinePunct w:val="0"/>
        <w:autoSpaceDE w:val="0"/>
        <w:autoSpaceDN w:val="0"/>
        <w:bidi w:val="0"/>
        <w:adjustRightInd w:val="0"/>
        <w:snapToGrid w:val="0"/>
        <w:spacing w:after="181" w:afterLines="50" w:line="240" w:lineRule="auto"/>
        <w:jc w:val="both"/>
        <w:textAlignment w:val="baseline"/>
        <w:outlineLvl w:val="9"/>
        <w:rPr>
          <w:rFonts w:hint="default" w:eastAsia="宋体"/>
          <w:szCs w:val="20"/>
          <w:lang w:val="en-US" w:eastAsia="zh-CN"/>
        </w:rPr>
      </w:pPr>
      <w:r>
        <w:rPr>
          <w:rFonts w:hint="eastAsia" w:eastAsia="宋体"/>
          <w:szCs w:val="20"/>
          <w:lang w:val="en-US" w:eastAsia="zh-CN"/>
        </w:rPr>
        <w:t xml:space="preserve">In Rel-15, the </w:t>
      </w:r>
      <w:r>
        <w:rPr>
          <w:rFonts w:hint="eastAsia" w:eastAsia="宋体"/>
          <w:lang w:eastAsia="zh-CN"/>
        </w:rPr>
        <w:t>out-of-order HARQ is defined as follows in slot</w:t>
      </w:r>
      <w:r>
        <w:rPr>
          <w:rFonts w:hint="eastAsia" w:eastAsia="宋体"/>
          <w:lang w:val="en-US" w:eastAsia="zh-CN"/>
        </w:rPr>
        <w:t xml:space="preserve"> level. If </w:t>
      </w:r>
      <w:r>
        <w:rPr>
          <w:rFonts w:hint="eastAsia" w:eastAsia="宋体"/>
          <w:lang w:eastAsia="zh-CN"/>
        </w:rPr>
        <w:t>out-of-order HARQ</w:t>
      </w:r>
      <w:r>
        <w:rPr>
          <w:rFonts w:hint="eastAsia" w:eastAsia="宋体"/>
          <w:lang w:val="en-US" w:eastAsia="zh-CN"/>
        </w:rPr>
        <w:t xml:space="preserve"> is also not supported in Rel-16, the same definition should be applied with a slot/sub-slot level depending on the configuration.   </w:t>
      </w:r>
    </w:p>
    <w:tbl>
      <w:tblPr>
        <w:tblStyle w:val="34"/>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1" w:type="dxa"/>
          </w:tcPr>
          <w:p>
            <w:pPr>
              <w:keepNext w:val="0"/>
              <w:keepLines w:val="0"/>
              <w:pageBreakBefore w:val="0"/>
              <w:widowControl/>
              <w:kinsoku/>
              <w:wordWrap/>
              <w:overflowPunct w:val="0"/>
              <w:topLinePunct w:val="0"/>
              <w:autoSpaceDE w:val="0"/>
              <w:autoSpaceDN w:val="0"/>
              <w:bidi w:val="0"/>
              <w:adjustRightInd w:val="0"/>
              <w:snapToGrid w:val="0"/>
              <w:spacing w:after="181" w:afterLines="50" w:line="240" w:lineRule="auto"/>
              <w:jc w:val="both"/>
              <w:textAlignment w:val="baseline"/>
              <w:outlineLvl w:val="9"/>
              <w:rPr>
                <w:rFonts w:hint="eastAsia" w:eastAsia="宋体"/>
                <w:szCs w:val="20"/>
                <w:vertAlign w:val="baseline"/>
                <w:lang w:val="en-US" w:eastAsia="zh-CN"/>
              </w:rPr>
            </w:pPr>
            <w:r>
              <w:t xml:space="preserve">In a given scheduled cell, the UE is not expected to receive a </w:t>
            </w:r>
            <w:r>
              <w:rPr>
                <w:rFonts w:eastAsia="等线"/>
              </w:rPr>
              <w:t xml:space="preserve">first </w:t>
            </w:r>
            <w:r>
              <w:t xml:space="preserve">PDSCH in slot </w:t>
            </w:r>
            <w:r>
              <w:rPr>
                <w:i/>
              </w:rPr>
              <w:t>i</w:t>
            </w:r>
            <w:r>
              <w:t xml:space="preserve">, with the corresponding HARQ-ACK assigned to be transmitted in slot </w:t>
            </w:r>
            <w:r>
              <w:rPr>
                <w:i/>
              </w:rPr>
              <w:t>j</w:t>
            </w:r>
            <w:r>
              <w:t xml:space="preserve">, and </w:t>
            </w:r>
            <w:r>
              <w:rPr>
                <w:rFonts w:eastAsia="等线"/>
              </w:rPr>
              <w:t>a second</w:t>
            </w:r>
            <w:r>
              <w:t xml:space="preserve"> PDSCH </w:t>
            </w:r>
            <w:r>
              <w:rPr>
                <w:rFonts w:eastAsia="等线"/>
              </w:rPr>
              <w:t>starting later than the first PDSCH</w:t>
            </w:r>
            <w:r>
              <w:t xml:space="preserve"> with its corresponding HARQ-ACK assigned to be transmitted in a slot before slot </w:t>
            </w:r>
            <w:r>
              <w:rPr>
                <w:i/>
              </w:rPr>
              <w:t>j</w:t>
            </w:r>
            <w:r>
              <w:t xml:space="preserve">. </w:t>
            </w:r>
          </w:p>
        </w:tc>
      </w:tr>
    </w:tbl>
    <w:p>
      <w:pPr>
        <w:keepNext w:val="0"/>
        <w:keepLines w:val="0"/>
        <w:pageBreakBefore w:val="0"/>
        <w:widowControl/>
        <w:kinsoku/>
        <w:wordWrap/>
        <w:overflowPunct w:val="0"/>
        <w:topLinePunct w:val="0"/>
        <w:autoSpaceDE w:val="0"/>
        <w:autoSpaceDN w:val="0"/>
        <w:bidi w:val="0"/>
        <w:adjustRightInd w:val="0"/>
        <w:snapToGrid w:val="0"/>
        <w:spacing w:before="181" w:beforeLines="50" w:after="181" w:afterLines="50" w:line="240" w:lineRule="auto"/>
        <w:jc w:val="both"/>
        <w:textAlignment w:val="baseline"/>
        <w:outlineLvl w:val="9"/>
        <w:rPr>
          <w:rFonts w:hint="default" w:eastAsia="宋体"/>
          <w:lang w:val="en-US" w:eastAsia="zh-CN"/>
        </w:rPr>
      </w:pPr>
      <w:r>
        <w:rPr>
          <w:rFonts w:hint="eastAsia" w:eastAsia="宋体"/>
          <w:lang w:val="en-US" w:eastAsia="zh-CN"/>
        </w:rPr>
        <w:t xml:space="preserve">As in Rel-15, the prohibition of </w:t>
      </w:r>
      <w:r>
        <w:rPr>
          <w:rFonts w:hint="eastAsia" w:eastAsia="宋体"/>
          <w:lang w:eastAsia="zh-CN"/>
        </w:rPr>
        <w:t>out-of-order HARQ</w:t>
      </w:r>
      <w:r>
        <w:rPr>
          <w:rFonts w:hint="eastAsia" w:eastAsia="宋体"/>
          <w:lang w:val="en-US" w:eastAsia="zh-CN"/>
        </w:rPr>
        <w:t xml:space="preserve"> doesn</w:t>
      </w:r>
      <w:r>
        <w:rPr>
          <w:rFonts w:hint="default" w:eastAsia="宋体"/>
          <w:lang w:val="en-US" w:eastAsia="zh-CN"/>
        </w:rPr>
        <w:t>’</w:t>
      </w:r>
      <w:r>
        <w:rPr>
          <w:rFonts w:hint="eastAsia" w:eastAsia="宋体"/>
          <w:lang w:val="en-US" w:eastAsia="zh-CN"/>
        </w:rPr>
        <w:t xml:space="preserve">t mean the UE cannot be scheduled with overlapping PUCCH resources. Instead, when there are overlapping PUCCH resources, the UE will perform multiplexing as specified in 9.2.5 in TS 38.213. Note that the overlapping here means the PUCCH resources are mapped in one slot, i.e., may or may not overlapping in the time domain. </w:t>
      </w:r>
    </w:p>
    <w:tbl>
      <w:tblPr>
        <w:tblStyle w:val="34"/>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1" w:type="dxa"/>
          </w:tcPr>
          <w:p>
            <w:pPr>
              <w:bidi w:val="0"/>
              <w:rPr>
                <w:b/>
                <w:bCs/>
              </w:rPr>
            </w:pPr>
            <w:bookmarkStart w:id="2" w:name="_Toc20311592"/>
            <w:bookmarkStart w:id="3" w:name="_Toc12021480"/>
            <w:bookmarkStart w:id="4" w:name="_Toc26719417"/>
            <w:r>
              <w:rPr>
                <w:b/>
                <w:bCs/>
              </w:rPr>
              <w:t>9.2.5</w:t>
            </w:r>
            <w:r>
              <w:rPr>
                <w:b/>
                <w:bCs/>
              </w:rPr>
              <w:tab/>
            </w:r>
            <w:r>
              <w:rPr>
                <w:b/>
                <w:bCs/>
              </w:rPr>
              <w:t>UE procedure for reporting multiple UCI types</w:t>
            </w:r>
            <w:bookmarkEnd w:id="2"/>
            <w:bookmarkEnd w:id="3"/>
            <w:bookmarkEnd w:id="4"/>
          </w:p>
          <w:p>
            <w:pPr>
              <w:keepNext w:val="0"/>
              <w:keepLines w:val="0"/>
              <w:pageBreakBefore w:val="0"/>
              <w:widowControl/>
              <w:kinsoku/>
              <w:wordWrap/>
              <w:overflowPunct w:val="0"/>
              <w:topLinePunct w:val="0"/>
              <w:autoSpaceDE w:val="0"/>
              <w:autoSpaceDN w:val="0"/>
              <w:bidi w:val="0"/>
              <w:adjustRightInd w:val="0"/>
              <w:snapToGrid w:val="0"/>
              <w:spacing w:after="181" w:afterLines="50" w:line="240" w:lineRule="auto"/>
              <w:jc w:val="both"/>
              <w:textAlignment w:val="baseline"/>
              <w:outlineLvl w:val="9"/>
            </w:pPr>
            <w:r>
              <w:t xml:space="preserve">This Subclause is applicable to the case that a UE has overlapping resources for PUCCH transmissions or for PUCCH and PUSCH transmissions and each PUCCH transmission is over a single slot without repetition. </w:t>
            </w:r>
          </w:p>
          <w:p>
            <w:pPr>
              <w:keepNext w:val="0"/>
              <w:keepLines w:val="0"/>
              <w:pageBreakBefore w:val="0"/>
              <w:widowControl/>
              <w:kinsoku/>
              <w:wordWrap/>
              <w:overflowPunct w:val="0"/>
              <w:topLinePunct w:val="0"/>
              <w:autoSpaceDE w:val="0"/>
              <w:autoSpaceDN w:val="0"/>
              <w:bidi w:val="0"/>
              <w:adjustRightInd w:val="0"/>
              <w:snapToGrid w:val="0"/>
              <w:spacing w:after="181" w:afterLines="50" w:line="240" w:lineRule="auto"/>
              <w:jc w:val="both"/>
              <w:textAlignment w:val="baseline"/>
              <w:outlineLvl w:val="9"/>
              <w:rPr>
                <w:rFonts w:hint="default" w:eastAsia="宋体"/>
                <w:lang w:val="en-US" w:eastAsia="zh-CN"/>
              </w:rPr>
            </w:pPr>
            <w:r>
              <w:rPr>
                <w:rFonts w:hint="eastAsia" w:eastAsia="宋体"/>
                <w:lang w:val="en-US" w:eastAsia="zh-CN"/>
              </w:rPr>
              <w:t>...</w:t>
            </w:r>
          </w:p>
        </w:tc>
      </w:tr>
    </w:tbl>
    <w:p>
      <w:pPr>
        <w:keepNext w:val="0"/>
        <w:keepLines w:val="0"/>
        <w:pageBreakBefore w:val="0"/>
        <w:widowControl/>
        <w:kinsoku/>
        <w:wordWrap/>
        <w:overflowPunct w:val="0"/>
        <w:topLinePunct w:val="0"/>
        <w:autoSpaceDE w:val="0"/>
        <w:autoSpaceDN w:val="0"/>
        <w:bidi w:val="0"/>
        <w:adjustRightInd w:val="0"/>
        <w:snapToGrid w:val="0"/>
        <w:spacing w:after="181" w:afterLines="50" w:line="240" w:lineRule="auto"/>
        <w:jc w:val="both"/>
        <w:textAlignment w:val="baseline"/>
        <w:outlineLvl w:val="9"/>
        <w:rPr>
          <w:rFonts w:hint="eastAsia" w:eastAsia="宋体"/>
          <w:lang w:eastAsia="zh-CN"/>
        </w:rPr>
      </w:pPr>
    </w:p>
    <w:p>
      <w:pPr>
        <w:keepNext w:val="0"/>
        <w:keepLines w:val="0"/>
        <w:pageBreakBefore w:val="0"/>
        <w:widowControl/>
        <w:kinsoku/>
        <w:wordWrap/>
        <w:overflowPunct w:val="0"/>
        <w:topLinePunct w:val="0"/>
        <w:autoSpaceDE w:val="0"/>
        <w:autoSpaceDN w:val="0"/>
        <w:bidi w:val="0"/>
        <w:adjustRightInd w:val="0"/>
        <w:snapToGrid w:val="0"/>
        <w:spacing w:after="181" w:afterLines="50" w:line="240" w:lineRule="auto"/>
        <w:jc w:val="both"/>
        <w:textAlignment w:val="baseline"/>
        <w:outlineLvl w:val="9"/>
        <w:rPr>
          <w:rFonts w:hint="default" w:ascii="Times New Roman" w:hAnsi="Times New Roman" w:eastAsia="宋体" w:cs="Times New Roman"/>
          <w:sz w:val="20"/>
          <w:szCs w:val="21"/>
          <w:lang w:val="en-US" w:eastAsia="zh-CN"/>
        </w:rPr>
      </w:pPr>
      <w:r>
        <w:rPr>
          <w:rFonts w:hint="eastAsia" w:eastAsia="宋体"/>
          <w:lang w:val="en-US" w:eastAsia="zh-CN"/>
        </w:rPr>
        <w:t xml:space="preserve">Thus, as long as the Rel-15 multiplexing timeline is satisfied, there would be no other restrictions on the allocation of PUCCH resources for HARQ-ACK transmission. </w:t>
      </w:r>
      <w:r>
        <w:rPr>
          <w:rFonts w:hint="eastAsia" w:eastAsia="宋体"/>
          <w:color w:val="auto"/>
          <w:lang w:val="en-US" w:eastAsia="zh-CN"/>
        </w:rPr>
        <w:t xml:space="preserve">That is, the </w:t>
      </w:r>
      <w:r>
        <w:rPr>
          <w:rFonts w:hint="eastAsia" w:ascii="Times New Roman" w:hAnsi="Times New Roman" w:eastAsia="宋体" w:cs="Times New Roman"/>
          <w:sz w:val="20"/>
          <w:szCs w:val="21"/>
          <w:lang w:val="en-US" w:eastAsia="zh-CN"/>
        </w:rPr>
        <w:t>t</w:t>
      </w:r>
      <w:r>
        <w:rPr>
          <w:rFonts w:hint="eastAsia" w:ascii="Times New Roman" w:hAnsi="Times New Roman" w:eastAsia="宋体" w:cs="Times New Roman"/>
          <w:sz w:val="20"/>
          <w:szCs w:val="21"/>
          <w:lang w:val="en-GB" w:eastAsia="ko-KR"/>
        </w:rPr>
        <w:t xml:space="preserve">wo PUCCHs carrying HARQ-ACK associated with two DG-PDSCHs scheduled on the same carrier </w:t>
      </w:r>
      <w:r>
        <w:rPr>
          <w:rFonts w:hint="eastAsia" w:ascii="Times New Roman" w:hAnsi="Times New Roman" w:eastAsia="宋体" w:cs="Times New Roman"/>
          <w:sz w:val="20"/>
          <w:szCs w:val="21"/>
          <w:lang w:val="en-US" w:eastAsia="zh-CN"/>
        </w:rPr>
        <w:t xml:space="preserve">to be multiplexed in one slot can be overlapping in time (no matter which PUCCH resource is in the front) or non-overlapping as long as the two PUCCH resources are in the same slot. </w:t>
      </w:r>
      <w:r>
        <w:rPr>
          <w:rFonts w:hint="eastAsia" w:eastAsia="宋体" w:cs="Times New Roman"/>
          <w:sz w:val="20"/>
          <w:szCs w:val="21"/>
          <w:lang w:val="en-US" w:eastAsia="zh-CN"/>
        </w:rPr>
        <w:t xml:space="preserve">An example is shown in Figure 1. </w:t>
      </w:r>
    </w:p>
    <w:p>
      <w:pPr>
        <w:keepNext w:val="0"/>
        <w:keepLines w:val="0"/>
        <w:pageBreakBefore w:val="0"/>
        <w:widowControl/>
        <w:kinsoku/>
        <w:wordWrap/>
        <w:overflowPunct w:val="0"/>
        <w:topLinePunct w:val="0"/>
        <w:autoSpaceDE w:val="0"/>
        <w:autoSpaceDN w:val="0"/>
        <w:bidi w:val="0"/>
        <w:adjustRightInd w:val="0"/>
        <w:snapToGrid w:val="0"/>
        <w:spacing w:after="181" w:afterLines="50" w:line="240" w:lineRule="auto"/>
        <w:jc w:val="center"/>
        <w:textAlignment w:val="baseline"/>
        <w:outlineLvl w:val="9"/>
      </w:pPr>
      <w:r>
        <w:drawing>
          <wp:inline distT="0" distB="0" distL="114300" distR="114300">
            <wp:extent cx="5171440" cy="1742440"/>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5"/>
                    <a:stretch>
                      <a:fillRect/>
                    </a:stretch>
                  </pic:blipFill>
                  <pic:spPr>
                    <a:xfrm>
                      <a:off x="0" y="0"/>
                      <a:ext cx="5171440" cy="1742440"/>
                    </a:xfrm>
                    <a:prstGeom prst="rect">
                      <a:avLst/>
                    </a:prstGeom>
                    <a:noFill/>
                    <a:ln>
                      <a:noFill/>
                    </a:ln>
                  </pic:spPr>
                </pic:pic>
              </a:graphicData>
            </a:graphic>
          </wp:inline>
        </w:drawing>
      </w:r>
    </w:p>
    <w:p>
      <w:pPr>
        <w:keepNext w:val="0"/>
        <w:keepLines w:val="0"/>
        <w:pageBreakBefore w:val="0"/>
        <w:widowControl/>
        <w:kinsoku/>
        <w:wordWrap/>
        <w:overflowPunct w:val="0"/>
        <w:topLinePunct w:val="0"/>
        <w:autoSpaceDE w:val="0"/>
        <w:autoSpaceDN w:val="0"/>
        <w:bidi w:val="0"/>
        <w:adjustRightInd w:val="0"/>
        <w:snapToGrid w:val="0"/>
        <w:spacing w:after="181" w:afterLines="50" w:line="240" w:lineRule="auto"/>
        <w:jc w:val="center"/>
        <w:textAlignment w:val="baseline"/>
        <w:outlineLvl w:val="9"/>
        <w:rPr>
          <w:rFonts w:hint="eastAsia" w:ascii="Times New Roman" w:hAnsi="Times New Roman" w:eastAsia="宋体" w:cs="Times New Roman"/>
          <w:sz w:val="20"/>
          <w:szCs w:val="21"/>
          <w:lang w:val="en-US" w:eastAsia="zh-CN"/>
        </w:rPr>
      </w:pPr>
      <w:r>
        <w:rPr>
          <w:rFonts w:hint="eastAsia" w:eastAsia="宋体"/>
          <w:b/>
          <w:bCs/>
          <w:lang w:val="en-US" w:eastAsia="zh-CN"/>
        </w:rPr>
        <w:t xml:space="preserve">Figure 1 Possible collision cases for PUCCH carrying HARQ-ACK in Rel-15. </w:t>
      </w:r>
    </w:p>
    <w:p>
      <w:pPr>
        <w:keepNext w:val="0"/>
        <w:keepLines w:val="0"/>
        <w:pageBreakBefore w:val="0"/>
        <w:widowControl/>
        <w:kinsoku/>
        <w:wordWrap/>
        <w:overflowPunct w:val="0"/>
        <w:topLinePunct w:val="0"/>
        <w:autoSpaceDE w:val="0"/>
        <w:autoSpaceDN w:val="0"/>
        <w:bidi w:val="0"/>
        <w:adjustRightInd w:val="0"/>
        <w:snapToGrid w:val="0"/>
        <w:spacing w:after="181" w:afterLines="50" w:line="240" w:lineRule="auto"/>
        <w:jc w:val="both"/>
        <w:textAlignment w:val="baseline"/>
        <w:outlineLvl w:val="9"/>
        <w:rPr>
          <w:rFonts w:hint="default" w:ascii="Times New Roman" w:hAnsi="Times New Roman" w:eastAsia="宋体" w:cs="Times New Roman"/>
          <w:i/>
          <w:iCs/>
          <w:sz w:val="20"/>
          <w:szCs w:val="21"/>
          <w:lang w:val="en-US" w:eastAsia="zh-CN"/>
        </w:rPr>
      </w:pPr>
      <w:r>
        <w:rPr>
          <w:rFonts w:hint="eastAsia" w:ascii="Times New Roman" w:hAnsi="Times New Roman" w:eastAsia="宋体" w:cs="Times New Roman"/>
          <w:b/>
          <w:bCs/>
          <w:i/>
          <w:iCs/>
          <w:sz w:val="20"/>
          <w:szCs w:val="21"/>
          <w:lang w:val="en-US" w:eastAsia="zh-CN"/>
        </w:rPr>
        <w:t xml:space="preserve">Observation 1: </w:t>
      </w:r>
      <w:r>
        <w:rPr>
          <w:rFonts w:hint="eastAsia" w:ascii="Times New Roman" w:hAnsi="Times New Roman" w:eastAsia="宋体" w:cs="Times New Roman"/>
          <w:b w:val="0"/>
          <w:bCs w:val="0"/>
          <w:i/>
          <w:iCs/>
          <w:sz w:val="20"/>
          <w:szCs w:val="21"/>
          <w:lang w:val="en-US" w:eastAsia="zh-CN"/>
        </w:rPr>
        <w:t xml:space="preserve">In Rel-15, as long as the multiplexing timeline is satisfied, </w:t>
      </w:r>
      <w:r>
        <w:rPr>
          <w:rFonts w:hint="default" w:ascii="Times New Roman" w:hAnsi="Times New Roman" w:eastAsia="宋体" w:cs="Times New Roman"/>
          <w:i/>
          <w:iCs/>
          <w:color w:val="auto"/>
          <w:lang w:val="en-US" w:eastAsia="zh-CN"/>
        </w:rPr>
        <w:t xml:space="preserve">the </w:t>
      </w:r>
      <w:r>
        <w:rPr>
          <w:rFonts w:hint="default" w:ascii="Times New Roman" w:hAnsi="Times New Roman" w:eastAsia="宋体" w:cs="Times New Roman"/>
          <w:i/>
          <w:iCs/>
          <w:sz w:val="20"/>
          <w:szCs w:val="21"/>
          <w:lang w:val="en-US" w:eastAsia="zh-CN"/>
        </w:rPr>
        <w:t>t</w:t>
      </w:r>
      <w:r>
        <w:rPr>
          <w:rFonts w:hint="default" w:ascii="Times New Roman" w:hAnsi="Times New Roman" w:eastAsia="宋体" w:cs="Times New Roman"/>
          <w:i/>
          <w:iCs/>
          <w:sz w:val="20"/>
          <w:szCs w:val="21"/>
          <w:lang w:val="en-GB" w:eastAsia="ko-KR"/>
        </w:rPr>
        <w:t xml:space="preserve">wo PUCCHs carrying HARQ-ACK associated with two DG-PDSCHs scheduled on the same carrier </w:t>
      </w:r>
      <w:r>
        <w:rPr>
          <w:rFonts w:hint="default" w:ascii="Times New Roman" w:hAnsi="Times New Roman" w:eastAsia="宋体" w:cs="Times New Roman"/>
          <w:i/>
          <w:iCs/>
          <w:sz w:val="20"/>
          <w:szCs w:val="21"/>
          <w:lang w:val="en-US" w:eastAsia="zh-CN"/>
        </w:rPr>
        <w:t xml:space="preserve">to be multiplexed in one slot can be overlapping in time (no matter which PUCCH resource is in the front) or non-overlapping as long as the two PUCCH resources are in the same slot. </w:t>
      </w:r>
    </w:p>
    <w:p>
      <w:pPr>
        <w:keepNext w:val="0"/>
        <w:keepLines w:val="0"/>
        <w:pageBreakBefore w:val="0"/>
        <w:widowControl/>
        <w:kinsoku/>
        <w:wordWrap/>
        <w:overflowPunct w:val="0"/>
        <w:topLinePunct w:val="0"/>
        <w:autoSpaceDE w:val="0"/>
        <w:autoSpaceDN w:val="0"/>
        <w:bidi w:val="0"/>
        <w:adjustRightInd w:val="0"/>
        <w:snapToGrid w:val="0"/>
        <w:spacing w:after="181" w:afterLines="50" w:line="240" w:lineRule="auto"/>
        <w:jc w:val="both"/>
        <w:textAlignment w:val="baseline"/>
        <w:outlineLvl w:val="9"/>
        <w:rPr>
          <w:rFonts w:hint="eastAsia" w:ascii="Times New Roman" w:hAnsi="Times New Roman" w:eastAsia="宋体" w:cs="Times New Roman"/>
          <w:b w:val="0"/>
          <w:bCs w:val="0"/>
          <w:i w:val="0"/>
          <w:iCs w:val="0"/>
          <w:sz w:val="20"/>
          <w:szCs w:val="21"/>
          <w:lang w:val="en-US" w:eastAsia="zh-CN"/>
        </w:rPr>
      </w:pPr>
      <w:r>
        <w:rPr>
          <w:rFonts w:hint="eastAsia" w:eastAsia="宋体"/>
          <w:szCs w:val="20"/>
          <w:lang w:val="en-US" w:eastAsia="zh-CN"/>
        </w:rPr>
        <w:t>In Rel-16, the main difference is</w:t>
      </w:r>
      <w:r>
        <w:rPr>
          <w:rFonts w:hint="eastAsia" w:eastAsia="宋体"/>
          <w:i w:val="0"/>
          <w:iCs w:val="0"/>
          <w:szCs w:val="20"/>
          <w:lang w:val="en-US" w:eastAsia="zh-CN"/>
        </w:rPr>
        <w:t xml:space="preserve"> that the multiplexing rule in Rel-15 is replaced by dropping rule in case of the </w:t>
      </w:r>
      <w:r>
        <w:rPr>
          <w:rFonts w:hint="eastAsia" w:ascii="Times New Roman" w:hAnsi="Times New Roman" w:eastAsia="宋体" w:cs="Times New Roman"/>
          <w:b w:val="0"/>
          <w:bCs w:val="0"/>
          <w:i w:val="0"/>
          <w:iCs w:val="0"/>
          <w:sz w:val="20"/>
          <w:szCs w:val="21"/>
          <w:lang w:val="en-US" w:eastAsia="zh-CN"/>
        </w:rPr>
        <w:t>t</w:t>
      </w:r>
      <w:r>
        <w:rPr>
          <w:rFonts w:hint="eastAsia" w:ascii="Times New Roman" w:hAnsi="Times New Roman" w:eastAsia="宋体" w:cs="Times New Roman"/>
          <w:b w:val="0"/>
          <w:bCs w:val="0"/>
          <w:i w:val="0"/>
          <w:iCs w:val="0"/>
          <w:sz w:val="20"/>
          <w:szCs w:val="21"/>
          <w:lang w:val="en-GB" w:eastAsia="ko-KR"/>
        </w:rPr>
        <w:t xml:space="preserve">wo PUCCHs carrying HARQ-ACK </w:t>
      </w:r>
      <w:r>
        <w:rPr>
          <w:rFonts w:hint="eastAsia" w:ascii="Times New Roman" w:hAnsi="Times New Roman" w:eastAsia="宋体" w:cs="Times New Roman"/>
          <w:b w:val="0"/>
          <w:bCs w:val="0"/>
          <w:i w:val="0"/>
          <w:iCs w:val="0"/>
          <w:sz w:val="20"/>
          <w:szCs w:val="21"/>
          <w:lang w:val="en-US" w:eastAsia="zh-CN"/>
        </w:rPr>
        <w:t xml:space="preserve">with different priorities. There seems no reason to impose additional timing restrictions on PUCCH transmission within one slot/sub-slot once it comes to Rel-16. As </w:t>
      </w:r>
      <w:r>
        <w:rPr>
          <w:rFonts w:hint="eastAsia" w:eastAsia="宋体" w:cs="Times New Roman"/>
          <w:b w:val="0"/>
          <w:bCs w:val="0"/>
          <w:i w:val="0"/>
          <w:iCs w:val="0"/>
          <w:sz w:val="20"/>
          <w:szCs w:val="21"/>
          <w:lang w:val="en-US" w:eastAsia="zh-CN"/>
        </w:rPr>
        <w:t>the</w:t>
      </w:r>
      <w:r>
        <w:rPr>
          <w:rFonts w:hint="eastAsia" w:ascii="Times New Roman" w:hAnsi="Times New Roman" w:eastAsia="宋体" w:cs="Times New Roman"/>
          <w:b w:val="0"/>
          <w:bCs w:val="0"/>
          <w:i w:val="0"/>
          <w:iCs w:val="0"/>
          <w:sz w:val="20"/>
          <w:szCs w:val="21"/>
          <w:lang w:val="en-US" w:eastAsia="zh-CN"/>
        </w:rPr>
        <w:t xml:space="preserve"> example shown in Figure 1, the second PUCCH carrying high priority HARQ-ACK for the second PDSCH can be transmitted earlier by allowing Case 1~3 compared to Case 4 that the second PUCCH can only be scheduled on a non-overlapping and later PUCCH resource than the first PUCCH. That is, a lower latency can be achieved by reusing the Rel-15 timeline. </w:t>
      </w:r>
    </w:p>
    <w:p>
      <w:pPr>
        <w:keepNext w:val="0"/>
        <w:keepLines w:val="0"/>
        <w:pageBreakBefore w:val="0"/>
        <w:widowControl/>
        <w:kinsoku/>
        <w:wordWrap/>
        <w:overflowPunct w:val="0"/>
        <w:topLinePunct w:val="0"/>
        <w:autoSpaceDE w:val="0"/>
        <w:autoSpaceDN w:val="0"/>
        <w:bidi w:val="0"/>
        <w:adjustRightInd w:val="0"/>
        <w:snapToGrid w:val="0"/>
        <w:spacing w:after="181" w:afterLines="50" w:line="240" w:lineRule="auto"/>
        <w:jc w:val="both"/>
        <w:textAlignment w:val="baseline"/>
        <w:outlineLvl w:val="9"/>
        <w:rPr>
          <w:rFonts w:hint="default" w:ascii="Times New Roman" w:hAnsi="Times New Roman" w:eastAsia="宋体" w:cs="Times New Roman"/>
          <w:i/>
          <w:iCs/>
          <w:sz w:val="20"/>
          <w:szCs w:val="21"/>
          <w:lang w:val="en-US" w:eastAsia="zh-CN"/>
        </w:rPr>
      </w:pPr>
      <w:r>
        <w:rPr>
          <w:rFonts w:hint="eastAsia" w:eastAsia="宋体"/>
          <w:lang w:val="en-US" w:eastAsia="zh-CN"/>
        </w:rPr>
        <w:t xml:space="preserve">Thus, we propose that, in Rel-16, </w:t>
      </w:r>
      <w:r>
        <w:rPr>
          <w:rFonts w:hint="default" w:ascii="Times New Roman" w:hAnsi="Times New Roman" w:eastAsia="宋体" w:cs="Times New Roman"/>
          <w:i w:val="0"/>
          <w:iCs w:val="0"/>
          <w:color w:val="auto"/>
          <w:lang w:val="en-US" w:eastAsia="zh-CN"/>
        </w:rPr>
        <w:t xml:space="preserve">the </w:t>
      </w:r>
      <w:r>
        <w:rPr>
          <w:rFonts w:hint="default" w:ascii="Times New Roman" w:hAnsi="Times New Roman" w:eastAsia="宋体" w:cs="Times New Roman"/>
          <w:i w:val="0"/>
          <w:iCs w:val="0"/>
          <w:sz w:val="20"/>
          <w:szCs w:val="21"/>
          <w:lang w:val="en-US" w:eastAsia="zh-CN"/>
        </w:rPr>
        <w:t>t</w:t>
      </w:r>
      <w:r>
        <w:rPr>
          <w:rFonts w:hint="default" w:ascii="Times New Roman" w:hAnsi="Times New Roman" w:eastAsia="宋体" w:cs="Times New Roman"/>
          <w:i w:val="0"/>
          <w:iCs w:val="0"/>
          <w:sz w:val="20"/>
          <w:szCs w:val="21"/>
          <w:lang w:val="en-GB" w:eastAsia="ko-KR"/>
        </w:rPr>
        <w:t xml:space="preserve">wo PUCCHs carrying HARQ-ACK </w:t>
      </w:r>
      <w:r>
        <w:rPr>
          <w:rFonts w:hint="eastAsia" w:ascii="Times New Roman" w:hAnsi="Times New Roman" w:eastAsia="Times New Roman" w:cs="Times New Roman"/>
          <w:sz w:val="20"/>
          <w:szCs w:val="18"/>
          <w:lang w:val="en-GB" w:eastAsia="ko-KR" w:bidi="ar-SA"/>
        </w:rPr>
        <w:t>with different priorities</w:t>
      </w:r>
      <w:r>
        <w:rPr>
          <w:rFonts w:hint="eastAsia" w:ascii="Times New Roman" w:hAnsi="Times New Roman" w:eastAsia="宋体" w:cs="Times New Roman"/>
          <w:sz w:val="20"/>
          <w:szCs w:val="18"/>
          <w:lang w:val="en-US" w:eastAsia="zh-CN" w:bidi="ar-SA"/>
        </w:rPr>
        <w:t xml:space="preserve"> </w:t>
      </w:r>
      <w:r>
        <w:rPr>
          <w:rFonts w:hint="default" w:ascii="Times New Roman" w:hAnsi="Times New Roman" w:eastAsia="宋体" w:cs="Times New Roman"/>
          <w:i w:val="0"/>
          <w:iCs w:val="0"/>
          <w:sz w:val="20"/>
          <w:szCs w:val="21"/>
          <w:lang w:val="en-GB" w:eastAsia="ko-KR"/>
        </w:rPr>
        <w:t xml:space="preserve">associated with two DG-PDSCHs scheduled on the same carrier </w:t>
      </w:r>
      <w:r>
        <w:rPr>
          <w:rFonts w:hint="default" w:ascii="Times New Roman" w:hAnsi="Times New Roman" w:eastAsia="宋体" w:cs="Times New Roman"/>
          <w:i w:val="0"/>
          <w:iCs w:val="0"/>
          <w:sz w:val="20"/>
          <w:szCs w:val="21"/>
          <w:lang w:val="en-US" w:eastAsia="zh-CN"/>
        </w:rPr>
        <w:t>in one slot</w:t>
      </w:r>
      <w:r>
        <w:rPr>
          <w:rFonts w:hint="eastAsia" w:ascii="Times New Roman" w:hAnsi="Times New Roman" w:eastAsia="宋体" w:cs="Times New Roman"/>
          <w:i w:val="0"/>
          <w:iCs w:val="0"/>
          <w:sz w:val="20"/>
          <w:szCs w:val="21"/>
          <w:lang w:val="en-US" w:eastAsia="zh-CN"/>
        </w:rPr>
        <w:t>/sub-slot</w:t>
      </w:r>
      <w:r>
        <w:rPr>
          <w:rFonts w:hint="default" w:ascii="Times New Roman" w:hAnsi="Times New Roman" w:eastAsia="宋体" w:cs="Times New Roman"/>
          <w:i w:val="0"/>
          <w:iCs w:val="0"/>
          <w:sz w:val="20"/>
          <w:szCs w:val="21"/>
          <w:lang w:val="en-US" w:eastAsia="zh-CN"/>
        </w:rPr>
        <w:t xml:space="preserve"> can be overlapping in time (no matter which PUCCH resource is in the front) or non-overlapping as long as the two PUCCH resources are in the same slot</w:t>
      </w:r>
      <w:r>
        <w:rPr>
          <w:rFonts w:hint="eastAsia" w:ascii="Times New Roman" w:hAnsi="Times New Roman" w:eastAsia="宋体" w:cs="Times New Roman"/>
          <w:i w:val="0"/>
          <w:iCs w:val="0"/>
          <w:sz w:val="20"/>
          <w:szCs w:val="21"/>
          <w:lang w:val="en-US" w:eastAsia="zh-CN"/>
        </w:rPr>
        <w:t>/sub-slot</w:t>
      </w:r>
      <w:r>
        <w:rPr>
          <w:rFonts w:hint="default" w:ascii="Times New Roman" w:hAnsi="Times New Roman" w:eastAsia="宋体" w:cs="Times New Roman"/>
          <w:i w:val="0"/>
          <w:iCs w:val="0"/>
          <w:sz w:val="20"/>
          <w:szCs w:val="21"/>
          <w:lang w:val="en-US" w:eastAsia="zh-CN"/>
        </w:rPr>
        <w:t xml:space="preserve">. </w:t>
      </w:r>
    </w:p>
    <w:p>
      <w:pPr>
        <w:keepNext w:val="0"/>
        <w:keepLines w:val="0"/>
        <w:pageBreakBefore w:val="0"/>
        <w:widowControl/>
        <w:kinsoku/>
        <w:wordWrap/>
        <w:overflowPunct w:val="0"/>
        <w:topLinePunct w:val="0"/>
        <w:autoSpaceDE w:val="0"/>
        <w:autoSpaceDN w:val="0"/>
        <w:bidi w:val="0"/>
        <w:adjustRightInd w:val="0"/>
        <w:snapToGrid w:val="0"/>
        <w:spacing w:after="181" w:afterLines="50" w:line="240" w:lineRule="auto"/>
        <w:jc w:val="both"/>
        <w:textAlignment w:val="baseline"/>
        <w:outlineLvl w:val="9"/>
        <w:rPr>
          <w:rFonts w:hint="default" w:ascii="Times New Roman" w:hAnsi="Times New Roman" w:eastAsia="宋体" w:cs="Times New Roman"/>
          <w:b w:val="0"/>
          <w:bCs w:val="0"/>
          <w:i/>
          <w:iCs/>
          <w:sz w:val="20"/>
          <w:szCs w:val="21"/>
          <w:lang w:val="en-US" w:eastAsia="zh-CN"/>
        </w:rPr>
      </w:pPr>
      <w:r>
        <w:rPr>
          <w:rFonts w:hint="eastAsia" w:ascii="Times New Roman" w:hAnsi="Times New Roman" w:eastAsia="宋体" w:cs="Times New Roman"/>
          <w:b/>
          <w:bCs/>
          <w:i/>
          <w:iCs/>
          <w:sz w:val="20"/>
          <w:szCs w:val="21"/>
          <w:lang w:val="en-US" w:eastAsia="zh-CN"/>
        </w:rPr>
        <w:t xml:space="preserve">Proposal 1: </w:t>
      </w:r>
      <w:r>
        <w:rPr>
          <w:rFonts w:hint="eastAsia" w:ascii="Times New Roman" w:hAnsi="Times New Roman" w:eastAsia="宋体" w:cs="Times New Roman"/>
          <w:b w:val="0"/>
          <w:bCs w:val="0"/>
          <w:i/>
          <w:iCs/>
          <w:sz w:val="20"/>
          <w:szCs w:val="21"/>
          <w:lang w:val="en-US" w:eastAsia="zh-CN"/>
        </w:rPr>
        <w:t xml:space="preserve">In Rel-16, as long as the dropping timeline is satisfied, </w:t>
      </w:r>
      <w:r>
        <w:rPr>
          <w:rFonts w:hint="default" w:ascii="Times New Roman" w:hAnsi="Times New Roman" w:eastAsia="宋体" w:cs="Times New Roman"/>
          <w:b w:val="0"/>
          <w:bCs w:val="0"/>
          <w:i/>
          <w:iCs/>
          <w:color w:val="auto"/>
          <w:lang w:val="en-US" w:eastAsia="zh-CN"/>
        </w:rPr>
        <w:t xml:space="preserve">the </w:t>
      </w:r>
      <w:r>
        <w:rPr>
          <w:rFonts w:hint="default" w:ascii="Times New Roman" w:hAnsi="Times New Roman" w:eastAsia="宋体" w:cs="Times New Roman"/>
          <w:b w:val="0"/>
          <w:bCs w:val="0"/>
          <w:i/>
          <w:iCs/>
          <w:sz w:val="20"/>
          <w:szCs w:val="21"/>
          <w:lang w:val="en-US" w:eastAsia="zh-CN"/>
        </w:rPr>
        <w:t>t</w:t>
      </w:r>
      <w:r>
        <w:rPr>
          <w:rFonts w:hint="default" w:ascii="Times New Roman" w:hAnsi="Times New Roman" w:eastAsia="宋体" w:cs="Times New Roman"/>
          <w:b w:val="0"/>
          <w:bCs w:val="0"/>
          <w:i/>
          <w:iCs/>
          <w:sz w:val="20"/>
          <w:szCs w:val="21"/>
          <w:lang w:val="en-GB" w:eastAsia="ko-KR"/>
        </w:rPr>
        <w:t>wo PUCCHs carrying HARQ-ACK</w:t>
      </w:r>
      <w:r>
        <w:rPr>
          <w:rFonts w:hint="eastAsia" w:ascii="Times New Roman" w:hAnsi="Times New Roman" w:eastAsia="宋体" w:cs="Times New Roman"/>
          <w:b w:val="0"/>
          <w:bCs w:val="0"/>
          <w:i/>
          <w:iCs/>
          <w:sz w:val="20"/>
          <w:szCs w:val="21"/>
          <w:lang w:val="en-US" w:eastAsia="zh-CN"/>
        </w:rPr>
        <w:t xml:space="preserve"> </w:t>
      </w:r>
      <w:r>
        <w:rPr>
          <w:rFonts w:hint="eastAsia" w:ascii="Times New Roman" w:hAnsi="Times New Roman" w:eastAsia="Times New Roman" w:cs="Times New Roman"/>
          <w:b w:val="0"/>
          <w:bCs w:val="0"/>
          <w:i/>
          <w:iCs/>
          <w:sz w:val="20"/>
          <w:szCs w:val="18"/>
          <w:lang w:val="en-GB" w:eastAsia="ko-KR" w:bidi="ar-SA"/>
        </w:rPr>
        <w:t>with different priorities</w:t>
      </w:r>
      <w:r>
        <w:rPr>
          <w:rFonts w:hint="default" w:ascii="Times New Roman" w:hAnsi="Times New Roman" w:eastAsia="宋体" w:cs="Times New Roman"/>
          <w:b w:val="0"/>
          <w:bCs w:val="0"/>
          <w:i/>
          <w:iCs/>
          <w:sz w:val="20"/>
          <w:szCs w:val="21"/>
          <w:lang w:val="en-GB" w:eastAsia="ko-KR"/>
        </w:rPr>
        <w:t xml:space="preserve"> associated with two DG-PDSCHs scheduled on the same carrier</w:t>
      </w:r>
      <w:r>
        <w:rPr>
          <w:rFonts w:hint="default" w:ascii="Times New Roman" w:hAnsi="Times New Roman" w:eastAsia="宋体" w:cs="Times New Roman"/>
          <w:i/>
          <w:iCs/>
          <w:sz w:val="20"/>
          <w:szCs w:val="21"/>
          <w:lang w:val="en-GB" w:eastAsia="ko-KR"/>
        </w:rPr>
        <w:t xml:space="preserve"> </w:t>
      </w:r>
      <w:r>
        <w:rPr>
          <w:rFonts w:hint="default" w:ascii="Times New Roman" w:hAnsi="Times New Roman" w:eastAsia="宋体" w:cs="Times New Roman"/>
          <w:i/>
          <w:iCs/>
          <w:sz w:val="20"/>
          <w:szCs w:val="21"/>
          <w:lang w:val="en-US" w:eastAsia="zh-CN"/>
        </w:rPr>
        <w:t>in one slot</w:t>
      </w:r>
      <w:r>
        <w:rPr>
          <w:rFonts w:hint="eastAsia" w:ascii="Times New Roman" w:hAnsi="Times New Roman" w:eastAsia="宋体" w:cs="Times New Roman"/>
          <w:i/>
          <w:iCs/>
          <w:sz w:val="20"/>
          <w:szCs w:val="21"/>
          <w:lang w:val="en-US" w:eastAsia="zh-CN"/>
        </w:rPr>
        <w:t xml:space="preserve">/sub-slot </w:t>
      </w:r>
      <w:r>
        <w:rPr>
          <w:rFonts w:hint="default" w:ascii="Times New Roman" w:hAnsi="Times New Roman" w:eastAsia="宋体" w:cs="Times New Roman"/>
          <w:b w:val="0"/>
          <w:bCs w:val="0"/>
          <w:i/>
          <w:iCs/>
          <w:sz w:val="20"/>
          <w:szCs w:val="21"/>
          <w:lang w:val="en-US" w:eastAsia="zh-CN"/>
        </w:rPr>
        <w:t>can be overlapping in time (no matter which PUCCH resource is in the front) or non-overlapping as long as the two PUCCH resources are in the same slot</w:t>
      </w:r>
      <w:r>
        <w:rPr>
          <w:rFonts w:hint="eastAsia" w:ascii="Times New Roman" w:hAnsi="Times New Roman" w:eastAsia="宋体" w:cs="Times New Roman"/>
          <w:b w:val="0"/>
          <w:bCs w:val="0"/>
          <w:i/>
          <w:iCs/>
          <w:sz w:val="20"/>
          <w:szCs w:val="21"/>
          <w:lang w:val="en-US" w:eastAsia="zh-CN"/>
        </w:rPr>
        <w:t>/sub-slot</w:t>
      </w:r>
      <w:r>
        <w:rPr>
          <w:rFonts w:hint="default" w:ascii="Times New Roman" w:hAnsi="Times New Roman" w:eastAsia="宋体" w:cs="Times New Roman"/>
          <w:b w:val="0"/>
          <w:bCs w:val="0"/>
          <w:i/>
          <w:iCs/>
          <w:sz w:val="20"/>
          <w:szCs w:val="21"/>
          <w:lang w:val="en-US" w:eastAsia="zh-CN"/>
        </w:rPr>
        <w:t>.</w:t>
      </w:r>
    </w:p>
    <w:p>
      <w:pPr>
        <w:pStyle w:val="2"/>
        <w:numPr>
          <w:ilvl w:val="0"/>
          <w:numId w:val="3"/>
        </w:numPr>
        <w:pBdr>
          <w:top w:val="single" w:color="auto" w:sz="12" w:space="2"/>
        </w:pBdr>
        <w:snapToGrid w:val="0"/>
        <w:spacing w:beforeLines="0" w:after="180" w:afterLines="50"/>
        <w:rPr>
          <w:rFonts w:ascii="Times New Roman" w:hAnsi="Times New Roman"/>
        </w:rPr>
      </w:pPr>
      <w:r>
        <w:rPr>
          <w:rFonts w:ascii="Times New Roman" w:hAnsi="Times New Roman"/>
        </w:rPr>
        <w:t>Conclusion</w:t>
      </w:r>
    </w:p>
    <w:p>
      <w:pPr>
        <w:spacing w:after="120"/>
        <w:rPr>
          <w:rFonts w:eastAsia="宋体"/>
          <w:lang w:val="en-US" w:eastAsia="zh-CN"/>
        </w:rPr>
      </w:pPr>
      <w:r>
        <w:rPr>
          <w:rFonts w:eastAsia="宋体"/>
          <w:lang w:val="en-US" w:eastAsia="zh-CN"/>
        </w:rPr>
        <w:t xml:space="preserve">According to the analysis given above, we have the following </w:t>
      </w:r>
      <w:r>
        <w:rPr>
          <w:rFonts w:hint="eastAsia" w:eastAsia="宋体"/>
          <w:lang w:val="en-US" w:eastAsia="zh-CN"/>
        </w:rPr>
        <w:t xml:space="preserve">observation and </w:t>
      </w:r>
      <w:r>
        <w:rPr>
          <w:rFonts w:eastAsia="宋体"/>
          <w:lang w:val="en-US" w:eastAsia="zh-CN"/>
        </w:rPr>
        <w:t>proposals:</w:t>
      </w:r>
    </w:p>
    <w:p>
      <w:pPr>
        <w:keepNext w:val="0"/>
        <w:keepLines w:val="0"/>
        <w:pageBreakBefore w:val="0"/>
        <w:widowControl/>
        <w:kinsoku/>
        <w:wordWrap/>
        <w:overflowPunct w:val="0"/>
        <w:topLinePunct w:val="0"/>
        <w:autoSpaceDE w:val="0"/>
        <w:autoSpaceDN w:val="0"/>
        <w:bidi w:val="0"/>
        <w:adjustRightInd w:val="0"/>
        <w:snapToGrid w:val="0"/>
        <w:spacing w:after="181" w:afterLines="50" w:line="240" w:lineRule="auto"/>
        <w:jc w:val="both"/>
        <w:textAlignment w:val="baseline"/>
        <w:outlineLvl w:val="9"/>
        <w:rPr>
          <w:rFonts w:eastAsia="宋体"/>
          <w:lang w:val="en-US" w:eastAsia="zh-CN"/>
        </w:rPr>
      </w:pPr>
      <w:r>
        <w:rPr>
          <w:rFonts w:hint="eastAsia" w:ascii="Times New Roman" w:hAnsi="Times New Roman" w:eastAsia="宋体" w:cs="Times New Roman"/>
          <w:b/>
          <w:bCs/>
          <w:i/>
          <w:iCs/>
          <w:sz w:val="20"/>
          <w:szCs w:val="21"/>
          <w:lang w:val="en-US" w:eastAsia="zh-CN"/>
        </w:rPr>
        <w:t xml:space="preserve">Observation 1: </w:t>
      </w:r>
      <w:r>
        <w:rPr>
          <w:rFonts w:hint="eastAsia" w:ascii="Times New Roman" w:hAnsi="Times New Roman" w:eastAsia="宋体" w:cs="Times New Roman"/>
          <w:b w:val="0"/>
          <w:bCs w:val="0"/>
          <w:i/>
          <w:iCs/>
          <w:sz w:val="20"/>
          <w:szCs w:val="21"/>
          <w:lang w:val="en-US" w:eastAsia="zh-CN"/>
        </w:rPr>
        <w:t xml:space="preserve">In Rel-15, as long as the multiplexing timeline is satisfied, </w:t>
      </w:r>
      <w:r>
        <w:rPr>
          <w:rFonts w:hint="default" w:ascii="Times New Roman" w:hAnsi="Times New Roman" w:eastAsia="宋体" w:cs="Times New Roman"/>
          <w:i/>
          <w:iCs/>
          <w:color w:val="auto"/>
          <w:lang w:val="en-US" w:eastAsia="zh-CN"/>
        </w:rPr>
        <w:t xml:space="preserve">the </w:t>
      </w:r>
      <w:r>
        <w:rPr>
          <w:rFonts w:hint="default" w:ascii="Times New Roman" w:hAnsi="Times New Roman" w:eastAsia="宋体" w:cs="Times New Roman"/>
          <w:i/>
          <w:iCs/>
          <w:sz w:val="20"/>
          <w:szCs w:val="21"/>
          <w:lang w:val="en-US" w:eastAsia="zh-CN"/>
        </w:rPr>
        <w:t>t</w:t>
      </w:r>
      <w:r>
        <w:rPr>
          <w:rFonts w:hint="default" w:ascii="Times New Roman" w:hAnsi="Times New Roman" w:eastAsia="宋体" w:cs="Times New Roman"/>
          <w:i/>
          <w:iCs/>
          <w:sz w:val="20"/>
          <w:szCs w:val="21"/>
          <w:lang w:val="en-GB" w:eastAsia="ko-KR"/>
        </w:rPr>
        <w:t xml:space="preserve">wo PUCCHs carrying HARQ-ACK associated with two DG-PDSCHs scheduled on the same carrier </w:t>
      </w:r>
      <w:r>
        <w:rPr>
          <w:rFonts w:hint="default" w:ascii="Times New Roman" w:hAnsi="Times New Roman" w:eastAsia="宋体" w:cs="Times New Roman"/>
          <w:i/>
          <w:iCs/>
          <w:sz w:val="20"/>
          <w:szCs w:val="21"/>
          <w:lang w:val="en-US" w:eastAsia="zh-CN"/>
        </w:rPr>
        <w:t xml:space="preserve">to be multiplexed in one slot can be overlapping in time (no matter which PUCCH resource is in the front) or non-overlapping as long as the two PUCCH resources are in the same slot. </w:t>
      </w:r>
    </w:p>
    <w:p>
      <w:pPr>
        <w:keepNext w:val="0"/>
        <w:keepLines w:val="0"/>
        <w:pageBreakBefore w:val="0"/>
        <w:widowControl/>
        <w:kinsoku/>
        <w:wordWrap/>
        <w:overflowPunct w:val="0"/>
        <w:topLinePunct w:val="0"/>
        <w:autoSpaceDE w:val="0"/>
        <w:autoSpaceDN w:val="0"/>
        <w:bidi w:val="0"/>
        <w:adjustRightInd w:val="0"/>
        <w:snapToGrid w:val="0"/>
        <w:spacing w:after="181" w:afterLines="50" w:line="240" w:lineRule="auto"/>
        <w:jc w:val="both"/>
        <w:textAlignment w:val="baseline"/>
        <w:outlineLvl w:val="9"/>
        <w:rPr>
          <w:rFonts w:hint="default" w:eastAsia="宋体"/>
          <w:lang w:val="en-US" w:eastAsia="zh-CN"/>
        </w:rPr>
      </w:pPr>
      <w:r>
        <w:rPr>
          <w:rFonts w:hint="eastAsia" w:ascii="Times New Roman" w:hAnsi="Times New Roman" w:eastAsia="宋体" w:cs="Times New Roman"/>
          <w:b/>
          <w:bCs/>
          <w:i/>
          <w:iCs/>
          <w:sz w:val="20"/>
          <w:szCs w:val="21"/>
          <w:lang w:val="en-US" w:eastAsia="zh-CN"/>
        </w:rPr>
        <w:t xml:space="preserve">Proposal 1: </w:t>
      </w:r>
      <w:r>
        <w:rPr>
          <w:rFonts w:hint="eastAsia" w:ascii="Times New Roman" w:hAnsi="Times New Roman" w:eastAsia="宋体" w:cs="Times New Roman"/>
          <w:b w:val="0"/>
          <w:bCs w:val="0"/>
          <w:i/>
          <w:iCs/>
          <w:sz w:val="20"/>
          <w:szCs w:val="21"/>
          <w:lang w:val="en-US" w:eastAsia="zh-CN"/>
        </w:rPr>
        <w:t xml:space="preserve">In Rel-16, as long as the dropping timeline is satisfied, </w:t>
      </w:r>
      <w:r>
        <w:rPr>
          <w:rFonts w:hint="default" w:ascii="Times New Roman" w:hAnsi="Times New Roman" w:eastAsia="宋体" w:cs="Times New Roman"/>
          <w:b w:val="0"/>
          <w:bCs w:val="0"/>
          <w:i/>
          <w:iCs/>
          <w:color w:val="auto"/>
          <w:lang w:val="en-US" w:eastAsia="zh-CN"/>
        </w:rPr>
        <w:t xml:space="preserve">the </w:t>
      </w:r>
      <w:r>
        <w:rPr>
          <w:rFonts w:hint="default" w:ascii="Times New Roman" w:hAnsi="Times New Roman" w:eastAsia="宋体" w:cs="Times New Roman"/>
          <w:b w:val="0"/>
          <w:bCs w:val="0"/>
          <w:i/>
          <w:iCs/>
          <w:sz w:val="20"/>
          <w:szCs w:val="21"/>
          <w:lang w:val="en-US" w:eastAsia="zh-CN"/>
        </w:rPr>
        <w:t>t</w:t>
      </w:r>
      <w:r>
        <w:rPr>
          <w:rFonts w:hint="default" w:ascii="Times New Roman" w:hAnsi="Times New Roman" w:eastAsia="宋体" w:cs="Times New Roman"/>
          <w:b w:val="0"/>
          <w:bCs w:val="0"/>
          <w:i/>
          <w:iCs/>
          <w:sz w:val="20"/>
          <w:szCs w:val="21"/>
          <w:lang w:val="en-GB" w:eastAsia="ko-KR"/>
        </w:rPr>
        <w:t>wo PUCCHs carrying HARQ-ACK</w:t>
      </w:r>
      <w:r>
        <w:rPr>
          <w:rFonts w:hint="eastAsia" w:ascii="Times New Roman" w:hAnsi="Times New Roman" w:eastAsia="宋体" w:cs="Times New Roman"/>
          <w:b w:val="0"/>
          <w:bCs w:val="0"/>
          <w:i/>
          <w:iCs/>
          <w:sz w:val="20"/>
          <w:szCs w:val="21"/>
          <w:lang w:val="en-US" w:eastAsia="zh-CN"/>
        </w:rPr>
        <w:t xml:space="preserve"> </w:t>
      </w:r>
      <w:r>
        <w:rPr>
          <w:rFonts w:hint="eastAsia" w:ascii="Times New Roman" w:hAnsi="Times New Roman" w:eastAsia="Times New Roman" w:cs="Times New Roman"/>
          <w:b w:val="0"/>
          <w:bCs w:val="0"/>
          <w:i/>
          <w:iCs/>
          <w:sz w:val="20"/>
          <w:szCs w:val="18"/>
          <w:lang w:val="en-GB" w:eastAsia="ko-KR" w:bidi="ar-SA"/>
        </w:rPr>
        <w:t>with different priorities</w:t>
      </w:r>
      <w:r>
        <w:rPr>
          <w:rFonts w:hint="default" w:ascii="Times New Roman" w:hAnsi="Times New Roman" w:eastAsia="宋体" w:cs="Times New Roman"/>
          <w:b w:val="0"/>
          <w:bCs w:val="0"/>
          <w:i/>
          <w:iCs/>
          <w:sz w:val="20"/>
          <w:szCs w:val="21"/>
          <w:lang w:val="en-GB" w:eastAsia="ko-KR"/>
        </w:rPr>
        <w:t xml:space="preserve"> associated with two DG-PDSCHs scheduled on the same carrier</w:t>
      </w:r>
      <w:r>
        <w:rPr>
          <w:rFonts w:hint="default" w:ascii="Times New Roman" w:hAnsi="Times New Roman" w:eastAsia="宋体" w:cs="Times New Roman"/>
          <w:i/>
          <w:iCs/>
          <w:sz w:val="20"/>
          <w:szCs w:val="21"/>
          <w:lang w:val="en-GB" w:eastAsia="ko-KR"/>
        </w:rPr>
        <w:t xml:space="preserve"> </w:t>
      </w:r>
      <w:r>
        <w:rPr>
          <w:rFonts w:hint="default" w:ascii="Times New Roman" w:hAnsi="Times New Roman" w:eastAsia="宋体" w:cs="Times New Roman"/>
          <w:i/>
          <w:iCs/>
          <w:sz w:val="20"/>
          <w:szCs w:val="21"/>
          <w:lang w:val="en-US" w:eastAsia="zh-CN"/>
        </w:rPr>
        <w:t>in one slot</w:t>
      </w:r>
      <w:r>
        <w:rPr>
          <w:rFonts w:hint="eastAsia" w:ascii="Times New Roman" w:hAnsi="Times New Roman" w:eastAsia="宋体" w:cs="Times New Roman"/>
          <w:i/>
          <w:iCs/>
          <w:sz w:val="20"/>
          <w:szCs w:val="21"/>
          <w:lang w:val="en-US" w:eastAsia="zh-CN"/>
        </w:rPr>
        <w:t xml:space="preserve">/sub-slot </w:t>
      </w:r>
      <w:r>
        <w:rPr>
          <w:rFonts w:hint="default" w:ascii="Times New Roman" w:hAnsi="Times New Roman" w:eastAsia="宋体" w:cs="Times New Roman"/>
          <w:b w:val="0"/>
          <w:bCs w:val="0"/>
          <w:i/>
          <w:iCs/>
          <w:sz w:val="20"/>
          <w:szCs w:val="21"/>
          <w:lang w:val="en-US" w:eastAsia="zh-CN"/>
        </w:rPr>
        <w:t>can be overlapping in time (no matter which PUCCH resource is in the front) or non-overlapping as long as the two PUCCH resources are in the same slot</w:t>
      </w:r>
      <w:r>
        <w:rPr>
          <w:rFonts w:hint="eastAsia" w:ascii="Times New Roman" w:hAnsi="Times New Roman" w:eastAsia="宋体" w:cs="Times New Roman"/>
          <w:b w:val="0"/>
          <w:bCs w:val="0"/>
          <w:i/>
          <w:iCs/>
          <w:sz w:val="20"/>
          <w:szCs w:val="21"/>
          <w:lang w:val="en-US" w:eastAsia="zh-CN"/>
        </w:rPr>
        <w:t>/sub-slot</w:t>
      </w:r>
      <w:r>
        <w:rPr>
          <w:rFonts w:hint="default" w:ascii="Times New Roman" w:hAnsi="Times New Roman" w:eastAsia="宋体" w:cs="Times New Roman"/>
          <w:b w:val="0"/>
          <w:bCs w:val="0"/>
          <w:i/>
          <w:iCs/>
          <w:sz w:val="20"/>
          <w:szCs w:val="21"/>
          <w:lang w:val="en-US" w:eastAsia="zh-CN"/>
        </w:rPr>
        <w:t>.</w:t>
      </w:r>
    </w:p>
    <w:p>
      <w:pPr>
        <w:pStyle w:val="2"/>
        <w:numPr>
          <w:ilvl w:val="0"/>
          <w:numId w:val="3"/>
        </w:numPr>
        <w:pBdr>
          <w:top w:val="single" w:color="auto" w:sz="12" w:space="2"/>
        </w:pBdr>
        <w:snapToGrid w:val="0"/>
        <w:spacing w:beforeLines="0" w:after="180" w:afterLines="50"/>
        <w:rPr>
          <w:rFonts w:ascii="Times New Roman" w:hAnsi="Times New Roman"/>
        </w:rPr>
      </w:pPr>
      <w:r>
        <w:rPr>
          <w:rFonts w:ascii="Times New Roman" w:hAnsi="Times New Roman"/>
        </w:rPr>
        <w:t>Reference</w:t>
      </w:r>
    </w:p>
    <w:p>
      <w:pPr>
        <w:pStyle w:val="81"/>
        <w:numPr>
          <w:ilvl w:val="0"/>
          <w:numId w:val="5"/>
        </w:numPr>
        <w:snapToGrid w:val="0"/>
        <w:ind w:firstLineChars="0"/>
        <w:rPr>
          <w:rFonts w:ascii="Times New Roman" w:hAnsi="Times New Roman"/>
          <w:sz w:val="20"/>
          <w:szCs w:val="20"/>
          <w:lang w:val="en-US" w:eastAsia="zh-CN"/>
        </w:rPr>
      </w:pPr>
      <w:bookmarkStart w:id="5" w:name="_Ref427157992"/>
      <w:r>
        <w:rPr>
          <w:rFonts w:ascii="Times New Roman" w:hAnsi="Times New Roman"/>
          <w:sz w:val="20"/>
          <w:szCs w:val="20"/>
          <w:lang w:val="en-US" w:eastAsia="zh-CN"/>
        </w:rPr>
        <w:t>3GPP RAN1 #9</w:t>
      </w:r>
      <w:r>
        <w:rPr>
          <w:rFonts w:hint="eastAsia" w:ascii="Times New Roman" w:hAnsi="Times New Roman"/>
          <w:sz w:val="20"/>
          <w:szCs w:val="20"/>
          <w:lang w:val="en-US" w:eastAsia="zh-CN"/>
        </w:rPr>
        <w:t>9</w:t>
      </w:r>
      <w:r>
        <w:rPr>
          <w:rFonts w:ascii="Times New Roman" w:hAnsi="Times New Roman"/>
          <w:sz w:val="20"/>
          <w:szCs w:val="20"/>
          <w:lang w:val="en-US" w:eastAsia="zh-CN"/>
        </w:rPr>
        <w:t>, chairman’s notes.</w:t>
      </w:r>
      <w:bookmarkEnd w:id="5"/>
    </w:p>
    <w:sectPr>
      <w:footerReference r:id="rId3" w:type="default"/>
      <w:pgSz w:w="12240" w:h="15840"/>
      <w:pgMar w:top="1440" w:right="1467" w:bottom="1440" w:left="1418" w:header="708" w:footer="708"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_GB2312">
    <w:altName w:val="楷体"/>
    <w:panose1 w:val="00000000000000000000"/>
    <w:charset w:val="86"/>
    <w:family w:val="modern"/>
    <w:pitch w:val="default"/>
    <w:sig w:usb0="00000000" w:usb1="00000000" w:usb2="00000016" w:usb3="00000000" w:csb0="00040001"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roman"/>
    <w:pitch w:val="default"/>
    <w:sig w:usb0="00000000" w:usb1="00000000" w:usb2="00000030" w:usb3="00000000" w:csb0="4008009F" w:csb1="DFD70000"/>
  </w:font>
  <w:font w:name="Times">
    <w:altName w:val="Times New Roman"/>
    <w:panose1 w:val="02020603050405020304"/>
    <w:charset w:val="00"/>
    <w:family w:val="auto"/>
    <w:pitch w:val="default"/>
    <w:sig w:usb0="00000000" w:usb1="00000000" w:usb2="00000000" w:usb3="00000000" w:csb0="000001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jc w:val="center"/>
    </w:pPr>
    <w:r>
      <w:fldChar w:fldCharType="begin"/>
    </w:r>
    <w:r>
      <w:instrText xml:space="preserve"> PAGE   \* MERGEFORMAT </w:instrText>
    </w:r>
    <w:r>
      <w:fldChar w:fldCharType="separate"/>
    </w:r>
    <w:r>
      <w:rPr>
        <w:lang w:val="en-US" w:eastAsia="zh-CN"/>
      </w:rPr>
      <w:t>5</w:t>
    </w:r>
    <w:r>
      <w:rPr>
        <w:lang w:val="en-US" w:eastAsia="zh-CN"/>
      </w:rPr>
      <w:fldChar w:fldCharType="end"/>
    </w:r>
  </w:p>
  <w:p>
    <w:pPr>
      <w:pStyle w:val="21"/>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645A76"/>
    <w:multiLevelType w:val="multilevel"/>
    <w:tmpl w:val="23645A76"/>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2DF67B60"/>
    <w:multiLevelType w:val="multilevel"/>
    <w:tmpl w:val="2DF67B6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3A877D64"/>
    <w:multiLevelType w:val="singleLevel"/>
    <w:tmpl w:val="3A877D64"/>
    <w:lvl w:ilvl="0" w:tentative="0">
      <w:start w:val="1"/>
      <w:numFmt w:val="decimal"/>
      <w:pStyle w:val="105"/>
      <w:lvlText w:val="[%1]"/>
      <w:lvlJc w:val="left"/>
      <w:pPr>
        <w:tabs>
          <w:tab w:val="left" w:pos="360"/>
        </w:tabs>
        <w:ind w:left="360" w:hanging="360"/>
      </w:pPr>
    </w:lvl>
  </w:abstractNum>
  <w:abstractNum w:abstractNumId="3">
    <w:nsid w:val="4BE2636C"/>
    <w:multiLevelType w:val="multilevel"/>
    <w:tmpl w:val="4BE2636C"/>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4">
    <w:nsid w:val="5A0D829C"/>
    <w:multiLevelType w:val="singleLevel"/>
    <w:tmpl w:val="5A0D829C"/>
    <w:lvl w:ilvl="0" w:tentative="0">
      <w:start w:val="1"/>
      <w:numFmt w:val="decimal"/>
      <w:pStyle w:val="2"/>
      <w:lvlText w:val="%1."/>
      <w:lvlJc w:val="left"/>
      <w:pPr>
        <w:ind w:left="425" w:hanging="425"/>
      </w:pPr>
      <w:rPr>
        <w:rFonts w:hint="default"/>
      </w:rPr>
    </w:lvl>
  </w:abstractNum>
  <w:num w:numId="1">
    <w:abstractNumId w:val="4"/>
  </w:num>
  <w:num w:numId="2">
    <w:abstractNumId w:val="2"/>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AD"/>
    <w:rsid w:val="0000024E"/>
    <w:rsid w:val="00000673"/>
    <w:rsid w:val="000006A4"/>
    <w:rsid w:val="00000F10"/>
    <w:rsid w:val="0000143A"/>
    <w:rsid w:val="00001B6B"/>
    <w:rsid w:val="000020FF"/>
    <w:rsid w:val="0000233C"/>
    <w:rsid w:val="00002AC2"/>
    <w:rsid w:val="00002E58"/>
    <w:rsid w:val="00003174"/>
    <w:rsid w:val="00003258"/>
    <w:rsid w:val="00003708"/>
    <w:rsid w:val="000038E9"/>
    <w:rsid w:val="000044A0"/>
    <w:rsid w:val="0000478E"/>
    <w:rsid w:val="00004ADA"/>
    <w:rsid w:val="00004CAD"/>
    <w:rsid w:val="00004CD6"/>
    <w:rsid w:val="00004D4A"/>
    <w:rsid w:val="00004FBC"/>
    <w:rsid w:val="000053D7"/>
    <w:rsid w:val="0000552C"/>
    <w:rsid w:val="00005550"/>
    <w:rsid w:val="00006751"/>
    <w:rsid w:val="00006ADB"/>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33C"/>
    <w:rsid w:val="00021498"/>
    <w:rsid w:val="0002159D"/>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5FB5"/>
    <w:rsid w:val="0002605D"/>
    <w:rsid w:val="00026376"/>
    <w:rsid w:val="000263E0"/>
    <w:rsid w:val="00026A4C"/>
    <w:rsid w:val="00026CF8"/>
    <w:rsid w:val="0002727B"/>
    <w:rsid w:val="00027549"/>
    <w:rsid w:val="00027E72"/>
    <w:rsid w:val="000302B9"/>
    <w:rsid w:val="00030979"/>
    <w:rsid w:val="00030D97"/>
    <w:rsid w:val="0003116E"/>
    <w:rsid w:val="00031587"/>
    <w:rsid w:val="000318BB"/>
    <w:rsid w:val="000318F7"/>
    <w:rsid w:val="00031945"/>
    <w:rsid w:val="00031C54"/>
    <w:rsid w:val="000328CE"/>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AB7"/>
    <w:rsid w:val="000363C0"/>
    <w:rsid w:val="000364F6"/>
    <w:rsid w:val="00036A3C"/>
    <w:rsid w:val="000372AC"/>
    <w:rsid w:val="000377C6"/>
    <w:rsid w:val="00037B36"/>
    <w:rsid w:val="00037B68"/>
    <w:rsid w:val="00037BE2"/>
    <w:rsid w:val="0004040C"/>
    <w:rsid w:val="00040EF5"/>
    <w:rsid w:val="00041663"/>
    <w:rsid w:val="0004183B"/>
    <w:rsid w:val="000425B7"/>
    <w:rsid w:val="000425E4"/>
    <w:rsid w:val="00042A3A"/>
    <w:rsid w:val="00043032"/>
    <w:rsid w:val="00043FC9"/>
    <w:rsid w:val="00044A67"/>
    <w:rsid w:val="000451CD"/>
    <w:rsid w:val="00045217"/>
    <w:rsid w:val="000456C6"/>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524"/>
    <w:rsid w:val="0005285F"/>
    <w:rsid w:val="00052C6E"/>
    <w:rsid w:val="00052D64"/>
    <w:rsid w:val="00052EDF"/>
    <w:rsid w:val="00053A64"/>
    <w:rsid w:val="00053C82"/>
    <w:rsid w:val="0005456A"/>
    <w:rsid w:val="000547FF"/>
    <w:rsid w:val="00054E4B"/>
    <w:rsid w:val="00054FA3"/>
    <w:rsid w:val="000554D6"/>
    <w:rsid w:val="000555B6"/>
    <w:rsid w:val="00055B52"/>
    <w:rsid w:val="00055CFD"/>
    <w:rsid w:val="00055D56"/>
    <w:rsid w:val="00055FD9"/>
    <w:rsid w:val="00056115"/>
    <w:rsid w:val="000561F5"/>
    <w:rsid w:val="0005625D"/>
    <w:rsid w:val="00056C09"/>
    <w:rsid w:val="00057050"/>
    <w:rsid w:val="000573B1"/>
    <w:rsid w:val="00057F16"/>
    <w:rsid w:val="000603C5"/>
    <w:rsid w:val="00060A28"/>
    <w:rsid w:val="00060EF0"/>
    <w:rsid w:val="0006229F"/>
    <w:rsid w:val="00062535"/>
    <w:rsid w:val="00062EF8"/>
    <w:rsid w:val="000632DA"/>
    <w:rsid w:val="000635E2"/>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918"/>
    <w:rsid w:val="00066EE6"/>
    <w:rsid w:val="00066EFD"/>
    <w:rsid w:val="00067137"/>
    <w:rsid w:val="0006751A"/>
    <w:rsid w:val="00067B4E"/>
    <w:rsid w:val="00067F89"/>
    <w:rsid w:val="00070B9D"/>
    <w:rsid w:val="0007105C"/>
    <w:rsid w:val="0007128A"/>
    <w:rsid w:val="0007178A"/>
    <w:rsid w:val="00071853"/>
    <w:rsid w:val="00071B2E"/>
    <w:rsid w:val="000720E1"/>
    <w:rsid w:val="0007239C"/>
    <w:rsid w:val="0007294B"/>
    <w:rsid w:val="00072D70"/>
    <w:rsid w:val="00073220"/>
    <w:rsid w:val="00073B77"/>
    <w:rsid w:val="00074430"/>
    <w:rsid w:val="00074784"/>
    <w:rsid w:val="00074C4E"/>
    <w:rsid w:val="00074C9A"/>
    <w:rsid w:val="0007518A"/>
    <w:rsid w:val="00075737"/>
    <w:rsid w:val="00075A19"/>
    <w:rsid w:val="00075E90"/>
    <w:rsid w:val="00076E27"/>
    <w:rsid w:val="000770DD"/>
    <w:rsid w:val="000772A5"/>
    <w:rsid w:val="000772DE"/>
    <w:rsid w:val="000773A7"/>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83D"/>
    <w:rsid w:val="00083968"/>
    <w:rsid w:val="000839FC"/>
    <w:rsid w:val="000843EC"/>
    <w:rsid w:val="00084496"/>
    <w:rsid w:val="00084D5C"/>
    <w:rsid w:val="00084F43"/>
    <w:rsid w:val="000852E9"/>
    <w:rsid w:val="0008548D"/>
    <w:rsid w:val="00085538"/>
    <w:rsid w:val="00085A45"/>
    <w:rsid w:val="00085B2B"/>
    <w:rsid w:val="00085F75"/>
    <w:rsid w:val="00086065"/>
    <w:rsid w:val="000860DA"/>
    <w:rsid w:val="0008679B"/>
    <w:rsid w:val="00086892"/>
    <w:rsid w:val="00086A1B"/>
    <w:rsid w:val="00086A8F"/>
    <w:rsid w:val="00086DA3"/>
    <w:rsid w:val="00086EC1"/>
    <w:rsid w:val="000879FD"/>
    <w:rsid w:val="00087A68"/>
    <w:rsid w:val="00087C73"/>
    <w:rsid w:val="00090268"/>
    <w:rsid w:val="00090BF1"/>
    <w:rsid w:val="0009163E"/>
    <w:rsid w:val="0009192E"/>
    <w:rsid w:val="00092597"/>
    <w:rsid w:val="000925FC"/>
    <w:rsid w:val="00092877"/>
    <w:rsid w:val="000928B2"/>
    <w:rsid w:val="00092B21"/>
    <w:rsid w:val="00092F8C"/>
    <w:rsid w:val="000931B9"/>
    <w:rsid w:val="000937E6"/>
    <w:rsid w:val="00093A14"/>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8A5"/>
    <w:rsid w:val="00097D07"/>
    <w:rsid w:val="000A0532"/>
    <w:rsid w:val="000A096B"/>
    <w:rsid w:val="000A0A9E"/>
    <w:rsid w:val="000A0D74"/>
    <w:rsid w:val="000A0EAE"/>
    <w:rsid w:val="000A12D2"/>
    <w:rsid w:val="000A1673"/>
    <w:rsid w:val="000A1A14"/>
    <w:rsid w:val="000A1D16"/>
    <w:rsid w:val="000A21D4"/>
    <w:rsid w:val="000A2423"/>
    <w:rsid w:val="000A3280"/>
    <w:rsid w:val="000A3E2A"/>
    <w:rsid w:val="000A3F47"/>
    <w:rsid w:val="000A3FB0"/>
    <w:rsid w:val="000A4702"/>
    <w:rsid w:val="000A4864"/>
    <w:rsid w:val="000A4EF4"/>
    <w:rsid w:val="000A5AFC"/>
    <w:rsid w:val="000A5B65"/>
    <w:rsid w:val="000A67AC"/>
    <w:rsid w:val="000A6C2E"/>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063"/>
    <w:rsid w:val="000B2434"/>
    <w:rsid w:val="000B3C8B"/>
    <w:rsid w:val="000B3D05"/>
    <w:rsid w:val="000B3D3B"/>
    <w:rsid w:val="000B3DA2"/>
    <w:rsid w:val="000B3E3E"/>
    <w:rsid w:val="000B406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C0A29"/>
    <w:rsid w:val="000C0ABC"/>
    <w:rsid w:val="000C0B6F"/>
    <w:rsid w:val="000C0CE8"/>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AFD"/>
    <w:rsid w:val="000C6C55"/>
    <w:rsid w:val="000C6D71"/>
    <w:rsid w:val="000C7053"/>
    <w:rsid w:val="000C73C6"/>
    <w:rsid w:val="000C780F"/>
    <w:rsid w:val="000C781B"/>
    <w:rsid w:val="000D01F8"/>
    <w:rsid w:val="000D0513"/>
    <w:rsid w:val="000D08C6"/>
    <w:rsid w:val="000D1D31"/>
    <w:rsid w:val="000D2EE7"/>
    <w:rsid w:val="000D3146"/>
    <w:rsid w:val="000D4287"/>
    <w:rsid w:val="000D4EDA"/>
    <w:rsid w:val="000D5115"/>
    <w:rsid w:val="000D571E"/>
    <w:rsid w:val="000D5CCB"/>
    <w:rsid w:val="000D6174"/>
    <w:rsid w:val="000D6512"/>
    <w:rsid w:val="000D66BC"/>
    <w:rsid w:val="000D6DA5"/>
    <w:rsid w:val="000D6F8E"/>
    <w:rsid w:val="000D6FCF"/>
    <w:rsid w:val="000D7464"/>
    <w:rsid w:val="000D748B"/>
    <w:rsid w:val="000D78E1"/>
    <w:rsid w:val="000D7917"/>
    <w:rsid w:val="000D7A0D"/>
    <w:rsid w:val="000E018F"/>
    <w:rsid w:val="000E0837"/>
    <w:rsid w:val="000E0971"/>
    <w:rsid w:val="000E0A85"/>
    <w:rsid w:val="000E12F2"/>
    <w:rsid w:val="000E1769"/>
    <w:rsid w:val="000E1950"/>
    <w:rsid w:val="000E1A22"/>
    <w:rsid w:val="000E1BFC"/>
    <w:rsid w:val="000E1D0C"/>
    <w:rsid w:val="000E1FD5"/>
    <w:rsid w:val="000E213E"/>
    <w:rsid w:val="000E26E0"/>
    <w:rsid w:val="000E2729"/>
    <w:rsid w:val="000E2C69"/>
    <w:rsid w:val="000E32F5"/>
    <w:rsid w:val="000E3341"/>
    <w:rsid w:val="000E33AB"/>
    <w:rsid w:val="000E36FE"/>
    <w:rsid w:val="000E3CAE"/>
    <w:rsid w:val="000E3D01"/>
    <w:rsid w:val="000E3DE8"/>
    <w:rsid w:val="000E4358"/>
    <w:rsid w:val="000E451F"/>
    <w:rsid w:val="000E4640"/>
    <w:rsid w:val="000E4B1C"/>
    <w:rsid w:val="000E4B3F"/>
    <w:rsid w:val="000E506B"/>
    <w:rsid w:val="000E51DD"/>
    <w:rsid w:val="000E5480"/>
    <w:rsid w:val="000E6009"/>
    <w:rsid w:val="000E6202"/>
    <w:rsid w:val="000E701E"/>
    <w:rsid w:val="000E723B"/>
    <w:rsid w:val="000E7BD2"/>
    <w:rsid w:val="000F03F3"/>
    <w:rsid w:val="000F0683"/>
    <w:rsid w:val="000F12BD"/>
    <w:rsid w:val="000F170B"/>
    <w:rsid w:val="000F187C"/>
    <w:rsid w:val="000F1C2F"/>
    <w:rsid w:val="000F20C2"/>
    <w:rsid w:val="000F24D2"/>
    <w:rsid w:val="000F26BA"/>
    <w:rsid w:val="000F2863"/>
    <w:rsid w:val="000F2CCB"/>
    <w:rsid w:val="000F3190"/>
    <w:rsid w:val="000F31F2"/>
    <w:rsid w:val="000F3AA8"/>
    <w:rsid w:val="000F3CDB"/>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99A"/>
    <w:rsid w:val="00102B4B"/>
    <w:rsid w:val="00102BC4"/>
    <w:rsid w:val="00102DF3"/>
    <w:rsid w:val="001035E1"/>
    <w:rsid w:val="00103E6A"/>
    <w:rsid w:val="00104B9A"/>
    <w:rsid w:val="00104D68"/>
    <w:rsid w:val="0010516E"/>
    <w:rsid w:val="00105539"/>
    <w:rsid w:val="00105ED4"/>
    <w:rsid w:val="00106311"/>
    <w:rsid w:val="001064F0"/>
    <w:rsid w:val="00106640"/>
    <w:rsid w:val="00106D97"/>
    <w:rsid w:val="0010740F"/>
    <w:rsid w:val="00107903"/>
    <w:rsid w:val="00107A66"/>
    <w:rsid w:val="001105EB"/>
    <w:rsid w:val="00110683"/>
    <w:rsid w:val="00110855"/>
    <w:rsid w:val="00110A45"/>
    <w:rsid w:val="00110CAF"/>
    <w:rsid w:val="00110DE7"/>
    <w:rsid w:val="00110DFA"/>
    <w:rsid w:val="0011164B"/>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6C44"/>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B6B"/>
    <w:rsid w:val="00123D36"/>
    <w:rsid w:val="00124A72"/>
    <w:rsid w:val="00124EE0"/>
    <w:rsid w:val="00125349"/>
    <w:rsid w:val="00125CF1"/>
    <w:rsid w:val="00126047"/>
    <w:rsid w:val="001261C0"/>
    <w:rsid w:val="001265CC"/>
    <w:rsid w:val="00126631"/>
    <w:rsid w:val="00126C20"/>
    <w:rsid w:val="00127259"/>
    <w:rsid w:val="001272AF"/>
    <w:rsid w:val="00127399"/>
    <w:rsid w:val="001276AF"/>
    <w:rsid w:val="001279FB"/>
    <w:rsid w:val="00127D68"/>
    <w:rsid w:val="0013037B"/>
    <w:rsid w:val="00130439"/>
    <w:rsid w:val="00130467"/>
    <w:rsid w:val="0013074D"/>
    <w:rsid w:val="00130CC2"/>
    <w:rsid w:val="00130E46"/>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94"/>
    <w:rsid w:val="00137AB5"/>
    <w:rsid w:val="00140332"/>
    <w:rsid w:val="0014042B"/>
    <w:rsid w:val="00140AD4"/>
    <w:rsid w:val="00140E28"/>
    <w:rsid w:val="001417E1"/>
    <w:rsid w:val="00141815"/>
    <w:rsid w:val="0014189A"/>
    <w:rsid w:val="00141AD0"/>
    <w:rsid w:val="00141FDD"/>
    <w:rsid w:val="00142347"/>
    <w:rsid w:val="00142368"/>
    <w:rsid w:val="0014267D"/>
    <w:rsid w:val="001426C2"/>
    <w:rsid w:val="00142C47"/>
    <w:rsid w:val="00142DAE"/>
    <w:rsid w:val="00143412"/>
    <w:rsid w:val="0014375B"/>
    <w:rsid w:val="0014424C"/>
    <w:rsid w:val="00144588"/>
    <w:rsid w:val="00144610"/>
    <w:rsid w:val="00144CE5"/>
    <w:rsid w:val="00145850"/>
    <w:rsid w:val="0014593F"/>
    <w:rsid w:val="001459F2"/>
    <w:rsid w:val="00145CF4"/>
    <w:rsid w:val="001460B8"/>
    <w:rsid w:val="00146358"/>
    <w:rsid w:val="001466EE"/>
    <w:rsid w:val="0014680E"/>
    <w:rsid w:val="00146AB1"/>
    <w:rsid w:val="00146F80"/>
    <w:rsid w:val="00147233"/>
    <w:rsid w:val="001479E3"/>
    <w:rsid w:val="00147A6A"/>
    <w:rsid w:val="00147F46"/>
    <w:rsid w:val="0015022C"/>
    <w:rsid w:val="0015095C"/>
    <w:rsid w:val="00150D37"/>
    <w:rsid w:val="00150D7D"/>
    <w:rsid w:val="00151189"/>
    <w:rsid w:val="00151C2D"/>
    <w:rsid w:val="00151C8A"/>
    <w:rsid w:val="00151D2E"/>
    <w:rsid w:val="00151D66"/>
    <w:rsid w:val="00151E6D"/>
    <w:rsid w:val="001520D6"/>
    <w:rsid w:val="001523AB"/>
    <w:rsid w:val="00153115"/>
    <w:rsid w:val="001533B9"/>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478"/>
    <w:rsid w:val="00156EDD"/>
    <w:rsid w:val="001575EC"/>
    <w:rsid w:val="00157820"/>
    <w:rsid w:val="00157868"/>
    <w:rsid w:val="0016001A"/>
    <w:rsid w:val="00160306"/>
    <w:rsid w:val="0016039E"/>
    <w:rsid w:val="0016060B"/>
    <w:rsid w:val="0016070F"/>
    <w:rsid w:val="00160FC6"/>
    <w:rsid w:val="0016181E"/>
    <w:rsid w:val="00162A56"/>
    <w:rsid w:val="00162DDF"/>
    <w:rsid w:val="00162F5E"/>
    <w:rsid w:val="00163B33"/>
    <w:rsid w:val="00163E5E"/>
    <w:rsid w:val="00164219"/>
    <w:rsid w:val="0016470C"/>
    <w:rsid w:val="00164AAC"/>
    <w:rsid w:val="001652AE"/>
    <w:rsid w:val="00165409"/>
    <w:rsid w:val="0016597A"/>
    <w:rsid w:val="00165D9D"/>
    <w:rsid w:val="00165F76"/>
    <w:rsid w:val="0016630D"/>
    <w:rsid w:val="00166B0D"/>
    <w:rsid w:val="001670C3"/>
    <w:rsid w:val="001672C3"/>
    <w:rsid w:val="00167BA9"/>
    <w:rsid w:val="00167E53"/>
    <w:rsid w:val="00170211"/>
    <w:rsid w:val="001702A2"/>
    <w:rsid w:val="00170388"/>
    <w:rsid w:val="001706D3"/>
    <w:rsid w:val="00170BFF"/>
    <w:rsid w:val="00170DD8"/>
    <w:rsid w:val="00170E88"/>
    <w:rsid w:val="001710CE"/>
    <w:rsid w:val="00171201"/>
    <w:rsid w:val="00171744"/>
    <w:rsid w:val="00171AA3"/>
    <w:rsid w:val="001724D2"/>
    <w:rsid w:val="001729DF"/>
    <w:rsid w:val="00172A27"/>
    <w:rsid w:val="00172B79"/>
    <w:rsid w:val="00172DF5"/>
    <w:rsid w:val="001730BC"/>
    <w:rsid w:val="00173315"/>
    <w:rsid w:val="0017392D"/>
    <w:rsid w:val="00173C7F"/>
    <w:rsid w:val="00173FD9"/>
    <w:rsid w:val="0017434C"/>
    <w:rsid w:val="00174399"/>
    <w:rsid w:val="001749CC"/>
    <w:rsid w:val="00174AA8"/>
    <w:rsid w:val="00174B42"/>
    <w:rsid w:val="00174BDC"/>
    <w:rsid w:val="00174BF8"/>
    <w:rsid w:val="00174FBC"/>
    <w:rsid w:val="00175020"/>
    <w:rsid w:val="0017542F"/>
    <w:rsid w:val="00175768"/>
    <w:rsid w:val="001759AB"/>
    <w:rsid w:val="00175A76"/>
    <w:rsid w:val="00175A96"/>
    <w:rsid w:val="0017616E"/>
    <w:rsid w:val="0017637E"/>
    <w:rsid w:val="001763C5"/>
    <w:rsid w:val="0017644C"/>
    <w:rsid w:val="001766C4"/>
    <w:rsid w:val="0017706B"/>
    <w:rsid w:val="00177259"/>
    <w:rsid w:val="00177DC5"/>
    <w:rsid w:val="0018067B"/>
    <w:rsid w:val="00180769"/>
    <w:rsid w:val="00180D3D"/>
    <w:rsid w:val="0018130F"/>
    <w:rsid w:val="00181939"/>
    <w:rsid w:val="001819F3"/>
    <w:rsid w:val="00181BA5"/>
    <w:rsid w:val="0018203A"/>
    <w:rsid w:val="00182202"/>
    <w:rsid w:val="00182597"/>
    <w:rsid w:val="0018270C"/>
    <w:rsid w:val="0018294B"/>
    <w:rsid w:val="00182A66"/>
    <w:rsid w:val="00182D7E"/>
    <w:rsid w:val="00182F73"/>
    <w:rsid w:val="00182FF3"/>
    <w:rsid w:val="00183000"/>
    <w:rsid w:val="001831C7"/>
    <w:rsid w:val="001831E5"/>
    <w:rsid w:val="00183558"/>
    <w:rsid w:val="00183C90"/>
    <w:rsid w:val="0018443C"/>
    <w:rsid w:val="00184B7F"/>
    <w:rsid w:val="00184BA9"/>
    <w:rsid w:val="00184D44"/>
    <w:rsid w:val="00185151"/>
    <w:rsid w:val="001857DA"/>
    <w:rsid w:val="00185F9F"/>
    <w:rsid w:val="001864B7"/>
    <w:rsid w:val="00186B67"/>
    <w:rsid w:val="00186CC2"/>
    <w:rsid w:val="00187E71"/>
    <w:rsid w:val="0019006D"/>
    <w:rsid w:val="00190722"/>
    <w:rsid w:val="0019077D"/>
    <w:rsid w:val="00190864"/>
    <w:rsid w:val="0019093A"/>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F68"/>
    <w:rsid w:val="001940BD"/>
    <w:rsid w:val="001944A1"/>
    <w:rsid w:val="001945FA"/>
    <w:rsid w:val="00194835"/>
    <w:rsid w:val="00194E5A"/>
    <w:rsid w:val="00194F05"/>
    <w:rsid w:val="00195381"/>
    <w:rsid w:val="00195550"/>
    <w:rsid w:val="00195705"/>
    <w:rsid w:val="001957B5"/>
    <w:rsid w:val="00196252"/>
    <w:rsid w:val="00196DC2"/>
    <w:rsid w:val="001973B1"/>
    <w:rsid w:val="001978CD"/>
    <w:rsid w:val="00197EA3"/>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752"/>
    <w:rsid w:val="001A7B7B"/>
    <w:rsid w:val="001A7E4D"/>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8E6"/>
    <w:rsid w:val="001B5978"/>
    <w:rsid w:val="001B5EC6"/>
    <w:rsid w:val="001B5F6F"/>
    <w:rsid w:val="001B62E9"/>
    <w:rsid w:val="001B6794"/>
    <w:rsid w:val="001B6A3F"/>
    <w:rsid w:val="001B6C9C"/>
    <w:rsid w:val="001B6CCB"/>
    <w:rsid w:val="001B6FBC"/>
    <w:rsid w:val="001B72C1"/>
    <w:rsid w:val="001B738C"/>
    <w:rsid w:val="001B7525"/>
    <w:rsid w:val="001C0069"/>
    <w:rsid w:val="001C026F"/>
    <w:rsid w:val="001C028B"/>
    <w:rsid w:val="001C04B1"/>
    <w:rsid w:val="001C1034"/>
    <w:rsid w:val="001C1358"/>
    <w:rsid w:val="001C16B7"/>
    <w:rsid w:val="001C16F9"/>
    <w:rsid w:val="001C216A"/>
    <w:rsid w:val="001C277E"/>
    <w:rsid w:val="001C2C4F"/>
    <w:rsid w:val="001C2C96"/>
    <w:rsid w:val="001C3341"/>
    <w:rsid w:val="001C3DEB"/>
    <w:rsid w:val="001C4A08"/>
    <w:rsid w:val="001C534E"/>
    <w:rsid w:val="001C54C3"/>
    <w:rsid w:val="001C5EBF"/>
    <w:rsid w:val="001C5F0E"/>
    <w:rsid w:val="001C60EE"/>
    <w:rsid w:val="001C7D93"/>
    <w:rsid w:val="001D000E"/>
    <w:rsid w:val="001D03FE"/>
    <w:rsid w:val="001D0526"/>
    <w:rsid w:val="001D05D2"/>
    <w:rsid w:val="001D0B22"/>
    <w:rsid w:val="001D1453"/>
    <w:rsid w:val="001D18C1"/>
    <w:rsid w:val="001D272F"/>
    <w:rsid w:val="001D282C"/>
    <w:rsid w:val="001D28E5"/>
    <w:rsid w:val="001D2A58"/>
    <w:rsid w:val="001D2CD2"/>
    <w:rsid w:val="001D2CDC"/>
    <w:rsid w:val="001D2F78"/>
    <w:rsid w:val="001D3067"/>
    <w:rsid w:val="001D3191"/>
    <w:rsid w:val="001D3369"/>
    <w:rsid w:val="001D3839"/>
    <w:rsid w:val="001D38A1"/>
    <w:rsid w:val="001D3BB9"/>
    <w:rsid w:val="001D3CC9"/>
    <w:rsid w:val="001D3EAA"/>
    <w:rsid w:val="001D3F7F"/>
    <w:rsid w:val="001D3FB0"/>
    <w:rsid w:val="001D4052"/>
    <w:rsid w:val="001D43F4"/>
    <w:rsid w:val="001D4431"/>
    <w:rsid w:val="001D4786"/>
    <w:rsid w:val="001D5032"/>
    <w:rsid w:val="001D575A"/>
    <w:rsid w:val="001D5954"/>
    <w:rsid w:val="001D5D0E"/>
    <w:rsid w:val="001D615A"/>
    <w:rsid w:val="001D62EA"/>
    <w:rsid w:val="001D687A"/>
    <w:rsid w:val="001D68F0"/>
    <w:rsid w:val="001D6EAC"/>
    <w:rsid w:val="001D7AB5"/>
    <w:rsid w:val="001D7F74"/>
    <w:rsid w:val="001E009F"/>
    <w:rsid w:val="001E0400"/>
    <w:rsid w:val="001E04E1"/>
    <w:rsid w:val="001E0932"/>
    <w:rsid w:val="001E0EC6"/>
    <w:rsid w:val="001E10AF"/>
    <w:rsid w:val="001E1188"/>
    <w:rsid w:val="001E19A9"/>
    <w:rsid w:val="001E1B07"/>
    <w:rsid w:val="001E1FB7"/>
    <w:rsid w:val="001E2393"/>
    <w:rsid w:val="001E272D"/>
    <w:rsid w:val="001E284B"/>
    <w:rsid w:val="001E2917"/>
    <w:rsid w:val="001E3661"/>
    <w:rsid w:val="001E3CB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999"/>
    <w:rsid w:val="001F0A1A"/>
    <w:rsid w:val="001F0C47"/>
    <w:rsid w:val="001F0DB0"/>
    <w:rsid w:val="001F0E89"/>
    <w:rsid w:val="001F0FBD"/>
    <w:rsid w:val="001F111C"/>
    <w:rsid w:val="001F1396"/>
    <w:rsid w:val="001F1520"/>
    <w:rsid w:val="001F1EC3"/>
    <w:rsid w:val="001F2659"/>
    <w:rsid w:val="001F2E65"/>
    <w:rsid w:val="001F349F"/>
    <w:rsid w:val="001F34E0"/>
    <w:rsid w:val="001F358E"/>
    <w:rsid w:val="001F367A"/>
    <w:rsid w:val="001F3DBB"/>
    <w:rsid w:val="001F44A2"/>
    <w:rsid w:val="001F4C4E"/>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84F"/>
    <w:rsid w:val="00200877"/>
    <w:rsid w:val="002009EA"/>
    <w:rsid w:val="00200BC4"/>
    <w:rsid w:val="00200FD2"/>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B2"/>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6F7"/>
    <w:rsid w:val="00215769"/>
    <w:rsid w:val="002157B1"/>
    <w:rsid w:val="00215991"/>
    <w:rsid w:val="00215B0C"/>
    <w:rsid w:val="00215FA8"/>
    <w:rsid w:val="00216122"/>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1712"/>
    <w:rsid w:val="002220CE"/>
    <w:rsid w:val="00222A2A"/>
    <w:rsid w:val="00222AD2"/>
    <w:rsid w:val="00223D51"/>
    <w:rsid w:val="0022440C"/>
    <w:rsid w:val="002245FE"/>
    <w:rsid w:val="0022487C"/>
    <w:rsid w:val="00225098"/>
    <w:rsid w:val="00225181"/>
    <w:rsid w:val="00225E97"/>
    <w:rsid w:val="00227F54"/>
    <w:rsid w:val="0023016B"/>
    <w:rsid w:val="00230D24"/>
    <w:rsid w:val="002316C7"/>
    <w:rsid w:val="00231AE1"/>
    <w:rsid w:val="00231EEA"/>
    <w:rsid w:val="00231F68"/>
    <w:rsid w:val="0023212A"/>
    <w:rsid w:val="002328AF"/>
    <w:rsid w:val="00232B94"/>
    <w:rsid w:val="00233473"/>
    <w:rsid w:val="00233B36"/>
    <w:rsid w:val="00234482"/>
    <w:rsid w:val="00234855"/>
    <w:rsid w:val="00234E25"/>
    <w:rsid w:val="00235165"/>
    <w:rsid w:val="002353B7"/>
    <w:rsid w:val="0023593B"/>
    <w:rsid w:val="002359F8"/>
    <w:rsid w:val="00235CA9"/>
    <w:rsid w:val="00235D6C"/>
    <w:rsid w:val="002362E6"/>
    <w:rsid w:val="002362EB"/>
    <w:rsid w:val="0023634F"/>
    <w:rsid w:val="00236751"/>
    <w:rsid w:val="002370B1"/>
    <w:rsid w:val="00237135"/>
    <w:rsid w:val="002376E6"/>
    <w:rsid w:val="00237C07"/>
    <w:rsid w:val="00240349"/>
    <w:rsid w:val="002404CC"/>
    <w:rsid w:val="00240807"/>
    <w:rsid w:val="00240990"/>
    <w:rsid w:val="00241289"/>
    <w:rsid w:val="00241C69"/>
    <w:rsid w:val="00241F8D"/>
    <w:rsid w:val="002420B1"/>
    <w:rsid w:val="00242165"/>
    <w:rsid w:val="00242396"/>
    <w:rsid w:val="0024297D"/>
    <w:rsid w:val="002429BB"/>
    <w:rsid w:val="00242F62"/>
    <w:rsid w:val="00243247"/>
    <w:rsid w:val="002434BE"/>
    <w:rsid w:val="002435D6"/>
    <w:rsid w:val="00243681"/>
    <w:rsid w:val="002437E8"/>
    <w:rsid w:val="00243D10"/>
    <w:rsid w:val="00243F2F"/>
    <w:rsid w:val="00243FD5"/>
    <w:rsid w:val="002446DF"/>
    <w:rsid w:val="002448F0"/>
    <w:rsid w:val="002454F4"/>
    <w:rsid w:val="00245763"/>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990"/>
    <w:rsid w:val="00255B30"/>
    <w:rsid w:val="00255C1C"/>
    <w:rsid w:val="00255E50"/>
    <w:rsid w:val="002567B9"/>
    <w:rsid w:val="00257C4C"/>
    <w:rsid w:val="00257ECA"/>
    <w:rsid w:val="00257FE2"/>
    <w:rsid w:val="00260738"/>
    <w:rsid w:val="00260837"/>
    <w:rsid w:val="0026098D"/>
    <w:rsid w:val="00260A63"/>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53BD"/>
    <w:rsid w:val="00266462"/>
    <w:rsid w:val="002667F5"/>
    <w:rsid w:val="00266A12"/>
    <w:rsid w:val="00267622"/>
    <w:rsid w:val="002678F8"/>
    <w:rsid w:val="00267CB2"/>
    <w:rsid w:val="00267D6D"/>
    <w:rsid w:val="00267E53"/>
    <w:rsid w:val="00267E65"/>
    <w:rsid w:val="00267FF0"/>
    <w:rsid w:val="002700C0"/>
    <w:rsid w:val="00270198"/>
    <w:rsid w:val="00270456"/>
    <w:rsid w:val="00270820"/>
    <w:rsid w:val="00270C8D"/>
    <w:rsid w:val="00271236"/>
    <w:rsid w:val="00271C16"/>
    <w:rsid w:val="00271FA8"/>
    <w:rsid w:val="00272B85"/>
    <w:rsid w:val="00272D6F"/>
    <w:rsid w:val="00273000"/>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25E"/>
    <w:rsid w:val="002763BC"/>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2CD5"/>
    <w:rsid w:val="002839DE"/>
    <w:rsid w:val="0028412B"/>
    <w:rsid w:val="002843D6"/>
    <w:rsid w:val="0028498A"/>
    <w:rsid w:val="00284D2B"/>
    <w:rsid w:val="00284DB7"/>
    <w:rsid w:val="002859FF"/>
    <w:rsid w:val="00285F40"/>
    <w:rsid w:val="00286393"/>
    <w:rsid w:val="00286602"/>
    <w:rsid w:val="0028674B"/>
    <w:rsid w:val="00286859"/>
    <w:rsid w:val="00286C4D"/>
    <w:rsid w:val="002871B9"/>
    <w:rsid w:val="002872D8"/>
    <w:rsid w:val="0028732E"/>
    <w:rsid w:val="002876F7"/>
    <w:rsid w:val="002877D4"/>
    <w:rsid w:val="002878C5"/>
    <w:rsid w:val="002900EB"/>
    <w:rsid w:val="002908E9"/>
    <w:rsid w:val="00290930"/>
    <w:rsid w:val="00290B2A"/>
    <w:rsid w:val="00291030"/>
    <w:rsid w:val="00291385"/>
    <w:rsid w:val="00291720"/>
    <w:rsid w:val="00291C69"/>
    <w:rsid w:val="00291CE3"/>
    <w:rsid w:val="002926E3"/>
    <w:rsid w:val="00292AE5"/>
    <w:rsid w:val="00292EB2"/>
    <w:rsid w:val="00293494"/>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97D87"/>
    <w:rsid w:val="002A04A3"/>
    <w:rsid w:val="002A0B0C"/>
    <w:rsid w:val="002A119D"/>
    <w:rsid w:val="002A1368"/>
    <w:rsid w:val="002A15B6"/>
    <w:rsid w:val="002A1874"/>
    <w:rsid w:val="002A1D93"/>
    <w:rsid w:val="002A222D"/>
    <w:rsid w:val="002A2690"/>
    <w:rsid w:val="002A2A26"/>
    <w:rsid w:val="002A2AE2"/>
    <w:rsid w:val="002A2BFD"/>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E21"/>
    <w:rsid w:val="002A5FB7"/>
    <w:rsid w:val="002A6335"/>
    <w:rsid w:val="002A6AAE"/>
    <w:rsid w:val="002A6B7B"/>
    <w:rsid w:val="002A72C5"/>
    <w:rsid w:val="002A7E2B"/>
    <w:rsid w:val="002B06A7"/>
    <w:rsid w:val="002B0B53"/>
    <w:rsid w:val="002B0F19"/>
    <w:rsid w:val="002B1003"/>
    <w:rsid w:val="002B103C"/>
    <w:rsid w:val="002B1495"/>
    <w:rsid w:val="002B2D70"/>
    <w:rsid w:val="002B4572"/>
    <w:rsid w:val="002B4FA4"/>
    <w:rsid w:val="002B5296"/>
    <w:rsid w:val="002B52D1"/>
    <w:rsid w:val="002B5852"/>
    <w:rsid w:val="002B60BA"/>
    <w:rsid w:val="002B6318"/>
    <w:rsid w:val="002B6987"/>
    <w:rsid w:val="002B75EB"/>
    <w:rsid w:val="002B76AF"/>
    <w:rsid w:val="002B7A18"/>
    <w:rsid w:val="002B7EE7"/>
    <w:rsid w:val="002C0981"/>
    <w:rsid w:val="002C0A82"/>
    <w:rsid w:val="002C10AE"/>
    <w:rsid w:val="002C1355"/>
    <w:rsid w:val="002C1581"/>
    <w:rsid w:val="002C1600"/>
    <w:rsid w:val="002C1F74"/>
    <w:rsid w:val="002C2127"/>
    <w:rsid w:val="002C285A"/>
    <w:rsid w:val="002C29A1"/>
    <w:rsid w:val="002C2C1D"/>
    <w:rsid w:val="002C3325"/>
    <w:rsid w:val="002C3852"/>
    <w:rsid w:val="002C388A"/>
    <w:rsid w:val="002C4093"/>
    <w:rsid w:val="002C41D5"/>
    <w:rsid w:val="002C4577"/>
    <w:rsid w:val="002C4B0C"/>
    <w:rsid w:val="002C4E3D"/>
    <w:rsid w:val="002C4F2A"/>
    <w:rsid w:val="002C5128"/>
    <w:rsid w:val="002C53F1"/>
    <w:rsid w:val="002C5C00"/>
    <w:rsid w:val="002C5C57"/>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086"/>
    <w:rsid w:val="002D11F4"/>
    <w:rsid w:val="002D12EA"/>
    <w:rsid w:val="002D1406"/>
    <w:rsid w:val="002D19E5"/>
    <w:rsid w:val="002D1A5C"/>
    <w:rsid w:val="002D1D03"/>
    <w:rsid w:val="002D1E4E"/>
    <w:rsid w:val="002D26B8"/>
    <w:rsid w:val="002D2E92"/>
    <w:rsid w:val="002D346E"/>
    <w:rsid w:val="002D35D8"/>
    <w:rsid w:val="002D423B"/>
    <w:rsid w:val="002D4552"/>
    <w:rsid w:val="002D47FD"/>
    <w:rsid w:val="002D5000"/>
    <w:rsid w:val="002D5203"/>
    <w:rsid w:val="002D5247"/>
    <w:rsid w:val="002D560C"/>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33BC"/>
    <w:rsid w:val="002E3A95"/>
    <w:rsid w:val="002E3C8D"/>
    <w:rsid w:val="002E3E73"/>
    <w:rsid w:val="002E42F2"/>
    <w:rsid w:val="002E434F"/>
    <w:rsid w:val="002E443E"/>
    <w:rsid w:val="002E4792"/>
    <w:rsid w:val="002E49FC"/>
    <w:rsid w:val="002E53C5"/>
    <w:rsid w:val="002E5780"/>
    <w:rsid w:val="002E5D69"/>
    <w:rsid w:val="002E638A"/>
    <w:rsid w:val="002E6C46"/>
    <w:rsid w:val="002E6C8A"/>
    <w:rsid w:val="002E6F29"/>
    <w:rsid w:val="002E72A8"/>
    <w:rsid w:val="002E75BB"/>
    <w:rsid w:val="002E77C7"/>
    <w:rsid w:val="002E7F7E"/>
    <w:rsid w:val="002F0063"/>
    <w:rsid w:val="002F00F2"/>
    <w:rsid w:val="002F0CD8"/>
    <w:rsid w:val="002F12D5"/>
    <w:rsid w:val="002F15F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6581"/>
    <w:rsid w:val="002F65A7"/>
    <w:rsid w:val="002F71D1"/>
    <w:rsid w:val="002F7913"/>
    <w:rsid w:val="003004CC"/>
    <w:rsid w:val="003005F1"/>
    <w:rsid w:val="003015AA"/>
    <w:rsid w:val="003018F5"/>
    <w:rsid w:val="00301DD5"/>
    <w:rsid w:val="003020DC"/>
    <w:rsid w:val="003024AF"/>
    <w:rsid w:val="0030270A"/>
    <w:rsid w:val="00302851"/>
    <w:rsid w:val="00302D37"/>
    <w:rsid w:val="00303FFA"/>
    <w:rsid w:val="00304241"/>
    <w:rsid w:val="0030450F"/>
    <w:rsid w:val="00304D9A"/>
    <w:rsid w:val="003050B7"/>
    <w:rsid w:val="003050CD"/>
    <w:rsid w:val="00305806"/>
    <w:rsid w:val="003058F2"/>
    <w:rsid w:val="00306132"/>
    <w:rsid w:val="0030633A"/>
    <w:rsid w:val="00306456"/>
    <w:rsid w:val="003071DE"/>
    <w:rsid w:val="00307D74"/>
    <w:rsid w:val="0031043B"/>
    <w:rsid w:val="00310FA6"/>
    <w:rsid w:val="003113A4"/>
    <w:rsid w:val="003114FE"/>
    <w:rsid w:val="003115D0"/>
    <w:rsid w:val="003119FE"/>
    <w:rsid w:val="00311BED"/>
    <w:rsid w:val="00311CC6"/>
    <w:rsid w:val="00311F05"/>
    <w:rsid w:val="003120D4"/>
    <w:rsid w:val="00312471"/>
    <w:rsid w:val="00312748"/>
    <w:rsid w:val="0031278B"/>
    <w:rsid w:val="00312851"/>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4FF"/>
    <w:rsid w:val="00316522"/>
    <w:rsid w:val="00316A84"/>
    <w:rsid w:val="00316BEE"/>
    <w:rsid w:val="00316D41"/>
    <w:rsid w:val="00316EC9"/>
    <w:rsid w:val="00317131"/>
    <w:rsid w:val="0031723E"/>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535"/>
    <w:rsid w:val="00324DA0"/>
    <w:rsid w:val="0032507E"/>
    <w:rsid w:val="0032554D"/>
    <w:rsid w:val="00325B68"/>
    <w:rsid w:val="00325E8C"/>
    <w:rsid w:val="00325FF4"/>
    <w:rsid w:val="00326260"/>
    <w:rsid w:val="00326608"/>
    <w:rsid w:val="00326CF5"/>
    <w:rsid w:val="00326F4E"/>
    <w:rsid w:val="0032719E"/>
    <w:rsid w:val="00327873"/>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455F"/>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0AC"/>
    <w:rsid w:val="003402BA"/>
    <w:rsid w:val="00340320"/>
    <w:rsid w:val="00340C99"/>
    <w:rsid w:val="00341691"/>
    <w:rsid w:val="0034223E"/>
    <w:rsid w:val="003422E8"/>
    <w:rsid w:val="00343AA7"/>
    <w:rsid w:val="0034410D"/>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251"/>
    <w:rsid w:val="00350648"/>
    <w:rsid w:val="003507E7"/>
    <w:rsid w:val="00350860"/>
    <w:rsid w:val="00350C07"/>
    <w:rsid w:val="00350EF5"/>
    <w:rsid w:val="00351088"/>
    <w:rsid w:val="00351927"/>
    <w:rsid w:val="00351C6B"/>
    <w:rsid w:val="0035215A"/>
    <w:rsid w:val="0035244A"/>
    <w:rsid w:val="003524E5"/>
    <w:rsid w:val="00352624"/>
    <w:rsid w:val="00352D9A"/>
    <w:rsid w:val="00352DAE"/>
    <w:rsid w:val="00353012"/>
    <w:rsid w:val="003533B2"/>
    <w:rsid w:val="00353599"/>
    <w:rsid w:val="00353B83"/>
    <w:rsid w:val="00353C67"/>
    <w:rsid w:val="00353EE1"/>
    <w:rsid w:val="003541D4"/>
    <w:rsid w:val="003542A4"/>
    <w:rsid w:val="00354916"/>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272"/>
    <w:rsid w:val="003713E3"/>
    <w:rsid w:val="00371D5A"/>
    <w:rsid w:val="003727D7"/>
    <w:rsid w:val="00373298"/>
    <w:rsid w:val="00373A31"/>
    <w:rsid w:val="0037469E"/>
    <w:rsid w:val="00374737"/>
    <w:rsid w:val="00374B13"/>
    <w:rsid w:val="00374B77"/>
    <w:rsid w:val="00374BC1"/>
    <w:rsid w:val="00375296"/>
    <w:rsid w:val="003755AB"/>
    <w:rsid w:val="00375935"/>
    <w:rsid w:val="00375C05"/>
    <w:rsid w:val="00375C42"/>
    <w:rsid w:val="00375F46"/>
    <w:rsid w:val="003769AE"/>
    <w:rsid w:val="003769E6"/>
    <w:rsid w:val="00376CA2"/>
    <w:rsid w:val="00377267"/>
    <w:rsid w:val="003778E6"/>
    <w:rsid w:val="00377947"/>
    <w:rsid w:val="00377A57"/>
    <w:rsid w:val="00377DCC"/>
    <w:rsid w:val="003801C0"/>
    <w:rsid w:val="0038059A"/>
    <w:rsid w:val="00380A27"/>
    <w:rsid w:val="00380A7E"/>
    <w:rsid w:val="00380A81"/>
    <w:rsid w:val="0038103A"/>
    <w:rsid w:val="00381C08"/>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23C"/>
    <w:rsid w:val="003845B8"/>
    <w:rsid w:val="00384848"/>
    <w:rsid w:val="0038526F"/>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B75"/>
    <w:rsid w:val="00391C91"/>
    <w:rsid w:val="00392A4F"/>
    <w:rsid w:val="00392B34"/>
    <w:rsid w:val="00392B4F"/>
    <w:rsid w:val="00392BA0"/>
    <w:rsid w:val="003930AE"/>
    <w:rsid w:val="00393535"/>
    <w:rsid w:val="003941C4"/>
    <w:rsid w:val="00394802"/>
    <w:rsid w:val="00394A39"/>
    <w:rsid w:val="00394E24"/>
    <w:rsid w:val="00395359"/>
    <w:rsid w:val="0039562A"/>
    <w:rsid w:val="003959A2"/>
    <w:rsid w:val="00395AF7"/>
    <w:rsid w:val="00395CC6"/>
    <w:rsid w:val="00395DAA"/>
    <w:rsid w:val="0039636E"/>
    <w:rsid w:val="00396669"/>
    <w:rsid w:val="00396850"/>
    <w:rsid w:val="003971B6"/>
    <w:rsid w:val="00397368"/>
    <w:rsid w:val="00397CC0"/>
    <w:rsid w:val="003A0233"/>
    <w:rsid w:val="003A0547"/>
    <w:rsid w:val="003A0690"/>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67D3"/>
    <w:rsid w:val="003A7039"/>
    <w:rsid w:val="003A7513"/>
    <w:rsid w:val="003A778A"/>
    <w:rsid w:val="003A781B"/>
    <w:rsid w:val="003A7B88"/>
    <w:rsid w:val="003B0315"/>
    <w:rsid w:val="003B038A"/>
    <w:rsid w:val="003B1657"/>
    <w:rsid w:val="003B1672"/>
    <w:rsid w:val="003B1863"/>
    <w:rsid w:val="003B1EC1"/>
    <w:rsid w:val="003B2427"/>
    <w:rsid w:val="003B27FC"/>
    <w:rsid w:val="003B2BD7"/>
    <w:rsid w:val="003B31F0"/>
    <w:rsid w:val="003B3769"/>
    <w:rsid w:val="003B3963"/>
    <w:rsid w:val="003B3BDF"/>
    <w:rsid w:val="003B3DDE"/>
    <w:rsid w:val="003B4969"/>
    <w:rsid w:val="003B4B10"/>
    <w:rsid w:val="003B4F08"/>
    <w:rsid w:val="003B5290"/>
    <w:rsid w:val="003B546E"/>
    <w:rsid w:val="003B55AD"/>
    <w:rsid w:val="003B55D0"/>
    <w:rsid w:val="003B5AA7"/>
    <w:rsid w:val="003B5F3D"/>
    <w:rsid w:val="003B62B3"/>
    <w:rsid w:val="003B64C4"/>
    <w:rsid w:val="003B6773"/>
    <w:rsid w:val="003B6A55"/>
    <w:rsid w:val="003B6A6A"/>
    <w:rsid w:val="003B7120"/>
    <w:rsid w:val="003B7227"/>
    <w:rsid w:val="003B74CD"/>
    <w:rsid w:val="003B7CF9"/>
    <w:rsid w:val="003B7D87"/>
    <w:rsid w:val="003C0B89"/>
    <w:rsid w:val="003C0E3D"/>
    <w:rsid w:val="003C1071"/>
    <w:rsid w:val="003C1228"/>
    <w:rsid w:val="003C1FC7"/>
    <w:rsid w:val="003C231D"/>
    <w:rsid w:val="003C23A0"/>
    <w:rsid w:val="003C2AC7"/>
    <w:rsid w:val="003C2D74"/>
    <w:rsid w:val="003C2E58"/>
    <w:rsid w:val="003C3249"/>
    <w:rsid w:val="003C366C"/>
    <w:rsid w:val="003C38C0"/>
    <w:rsid w:val="003C3BB8"/>
    <w:rsid w:val="003C3E74"/>
    <w:rsid w:val="003C409D"/>
    <w:rsid w:val="003C4EAC"/>
    <w:rsid w:val="003C4FC1"/>
    <w:rsid w:val="003C53B4"/>
    <w:rsid w:val="003C5406"/>
    <w:rsid w:val="003C5B5C"/>
    <w:rsid w:val="003C5F46"/>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E00DE"/>
    <w:rsid w:val="003E0518"/>
    <w:rsid w:val="003E095A"/>
    <w:rsid w:val="003E09EE"/>
    <w:rsid w:val="003E0BC0"/>
    <w:rsid w:val="003E0C8B"/>
    <w:rsid w:val="003E0E91"/>
    <w:rsid w:val="003E214E"/>
    <w:rsid w:val="003E21E6"/>
    <w:rsid w:val="003E2F3A"/>
    <w:rsid w:val="003E3F88"/>
    <w:rsid w:val="003E429E"/>
    <w:rsid w:val="003E46F9"/>
    <w:rsid w:val="003E4952"/>
    <w:rsid w:val="003E4967"/>
    <w:rsid w:val="003E4D91"/>
    <w:rsid w:val="003E51F7"/>
    <w:rsid w:val="003E53ED"/>
    <w:rsid w:val="003E5585"/>
    <w:rsid w:val="003E6061"/>
    <w:rsid w:val="003E656E"/>
    <w:rsid w:val="003E666F"/>
    <w:rsid w:val="003E6833"/>
    <w:rsid w:val="003E6DC4"/>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E2"/>
    <w:rsid w:val="003F46EA"/>
    <w:rsid w:val="003F4DAC"/>
    <w:rsid w:val="003F4EC1"/>
    <w:rsid w:val="003F5819"/>
    <w:rsid w:val="003F5BC7"/>
    <w:rsid w:val="003F5C2B"/>
    <w:rsid w:val="003F5E22"/>
    <w:rsid w:val="003F662C"/>
    <w:rsid w:val="003F6F44"/>
    <w:rsid w:val="003F752D"/>
    <w:rsid w:val="003F7EF9"/>
    <w:rsid w:val="00400492"/>
    <w:rsid w:val="00400556"/>
    <w:rsid w:val="00401266"/>
    <w:rsid w:val="004017F5"/>
    <w:rsid w:val="0040185B"/>
    <w:rsid w:val="00402BB1"/>
    <w:rsid w:val="00402CCF"/>
    <w:rsid w:val="00404CC1"/>
    <w:rsid w:val="004053F7"/>
    <w:rsid w:val="004054AC"/>
    <w:rsid w:val="0040673C"/>
    <w:rsid w:val="00406795"/>
    <w:rsid w:val="004072A5"/>
    <w:rsid w:val="004078FD"/>
    <w:rsid w:val="004109CD"/>
    <w:rsid w:val="00410CAD"/>
    <w:rsid w:val="00411C4A"/>
    <w:rsid w:val="00411F48"/>
    <w:rsid w:val="00412000"/>
    <w:rsid w:val="004123BA"/>
    <w:rsid w:val="00412AF3"/>
    <w:rsid w:val="00413041"/>
    <w:rsid w:val="00413338"/>
    <w:rsid w:val="0041365F"/>
    <w:rsid w:val="0041366A"/>
    <w:rsid w:val="004136B3"/>
    <w:rsid w:val="00413812"/>
    <w:rsid w:val="0041398B"/>
    <w:rsid w:val="004139EB"/>
    <w:rsid w:val="00414969"/>
    <w:rsid w:val="00414A0E"/>
    <w:rsid w:val="00415044"/>
    <w:rsid w:val="0041578D"/>
    <w:rsid w:val="004157B6"/>
    <w:rsid w:val="00415CF8"/>
    <w:rsid w:val="00415EF9"/>
    <w:rsid w:val="004165C3"/>
    <w:rsid w:val="00416B40"/>
    <w:rsid w:val="00416F1D"/>
    <w:rsid w:val="00417002"/>
    <w:rsid w:val="004177C0"/>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A20"/>
    <w:rsid w:val="00425ABE"/>
    <w:rsid w:val="00425B32"/>
    <w:rsid w:val="004266A7"/>
    <w:rsid w:val="0042682B"/>
    <w:rsid w:val="00427625"/>
    <w:rsid w:val="00427D43"/>
    <w:rsid w:val="00427E6E"/>
    <w:rsid w:val="00430029"/>
    <w:rsid w:val="0043042B"/>
    <w:rsid w:val="0043148F"/>
    <w:rsid w:val="004315B2"/>
    <w:rsid w:val="0043180A"/>
    <w:rsid w:val="00431C9D"/>
    <w:rsid w:val="00431CF5"/>
    <w:rsid w:val="00431D24"/>
    <w:rsid w:val="00431ED3"/>
    <w:rsid w:val="004321BC"/>
    <w:rsid w:val="00432258"/>
    <w:rsid w:val="00432280"/>
    <w:rsid w:val="00432408"/>
    <w:rsid w:val="00432813"/>
    <w:rsid w:val="00432B71"/>
    <w:rsid w:val="0043302B"/>
    <w:rsid w:val="00433482"/>
    <w:rsid w:val="00433522"/>
    <w:rsid w:val="00433965"/>
    <w:rsid w:val="00433E05"/>
    <w:rsid w:val="004341A7"/>
    <w:rsid w:val="00434B85"/>
    <w:rsid w:val="004358EB"/>
    <w:rsid w:val="00435CF3"/>
    <w:rsid w:val="00436247"/>
    <w:rsid w:val="00436566"/>
    <w:rsid w:val="00436E82"/>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DAE"/>
    <w:rsid w:val="00444242"/>
    <w:rsid w:val="00444363"/>
    <w:rsid w:val="00444594"/>
    <w:rsid w:val="00444961"/>
    <w:rsid w:val="004449DC"/>
    <w:rsid w:val="00444A8E"/>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1E8A"/>
    <w:rsid w:val="0045217F"/>
    <w:rsid w:val="00452AA5"/>
    <w:rsid w:val="00452B74"/>
    <w:rsid w:val="00453097"/>
    <w:rsid w:val="00453284"/>
    <w:rsid w:val="00453425"/>
    <w:rsid w:val="0045369C"/>
    <w:rsid w:val="00454176"/>
    <w:rsid w:val="004543EF"/>
    <w:rsid w:val="0045444B"/>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2BA"/>
    <w:rsid w:val="00462373"/>
    <w:rsid w:val="00462E1E"/>
    <w:rsid w:val="0046343C"/>
    <w:rsid w:val="0046392C"/>
    <w:rsid w:val="00463954"/>
    <w:rsid w:val="004639FC"/>
    <w:rsid w:val="00464621"/>
    <w:rsid w:val="00464A12"/>
    <w:rsid w:val="00464C88"/>
    <w:rsid w:val="00464DA6"/>
    <w:rsid w:val="00464F21"/>
    <w:rsid w:val="004656F7"/>
    <w:rsid w:val="00465722"/>
    <w:rsid w:val="00465D06"/>
    <w:rsid w:val="00466732"/>
    <w:rsid w:val="00466AC1"/>
    <w:rsid w:val="00467313"/>
    <w:rsid w:val="004674C2"/>
    <w:rsid w:val="00467504"/>
    <w:rsid w:val="004677B5"/>
    <w:rsid w:val="00467B9D"/>
    <w:rsid w:val="00467E69"/>
    <w:rsid w:val="00467EFE"/>
    <w:rsid w:val="00470772"/>
    <w:rsid w:val="00470941"/>
    <w:rsid w:val="00470A46"/>
    <w:rsid w:val="00470E3A"/>
    <w:rsid w:val="00470EF0"/>
    <w:rsid w:val="004715B3"/>
    <w:rsid w:val="0047173F"/>
    <w:rsid w:val="00471A75"/>
    <w:rsid w:val="00471B11"/>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6CD"/>
    <w:rsid w:val="0047498B"/>
    <w:rsid w:val="00474B08"/>
    <w:rsid w:val="004751E7"/>
    <w:rsid w:val="00475297"/>
    <w:rsid w:val="004753DF"/>
    <w:rsid w:val="004755C9"/>
    <w:rsid w:val="004755E1"/>
    <w:rsid w:val="00475D92"/>
    <w:rsid w:val="00475DC3"/>
    <w:rsid w:val="00476138"/>
    <w:rsid w:val="0047617D"/>
    <w:rsid w:val="0047618D"/>
    <w:rsid w:val="00476947"/>
    <w:rsid w:val="00477B1F"/>
    <w:rsid w:val="00477B3D"/>
    <w:rsid w:val="00477C8D"/>
    <w:rsid w:val="00477D88"/>
    <w:rsid w:val="00477E8F"/>
    <w:rsid w:val="00477E95"/>
    <w:rsid w:val="00477F11"/>
    <w:rsid w:val="00480159"/>
    <w:rsid w:val="004806D3"/>
    <w:rsid w:val="00480F7F"/>
    <w:rsid w:val="00480FCA"/>
    <w:rsid w:val="00481458"/>
    <w:rsid w:val="00481C34"/>
    <w:rsid w:val="00481D67"/>
    <w:rsid w:val="00481F3B"/>
    <w:rsid w:val="00482269"/>
    <w:rsid w:val="004823BE"/>
    <w:rsid w:val="004825AE"/>
    <w:rsid w:val="004825B6"/>
    <w:rsid w:val="004827C2"/>
    <w:rsid w:val="004828B1"/>
    <w:rsid w:val="00482BFD"/>
    <w:rsid w:val="00482E13"/>
    <w:rsid w:val="00484181"/>
    <w:rsid w:val="0048424D"/>
    <w:rsid w:val="00484920"/>
    <w:rsid w:val="00484E6E"/>
    <w:rsid w:val="0048507D"/>
    <w:rsid w:val="0048544C"/>
    <w:rsid w:val="00485B41"/>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737"/>
    <w:rsid w:val="00493B3B"/>
    <w:rsid w:val="00493BB7"/>
    <w:rsid w:val="00493C7B"/>
    <w:rsid w:val="00493DF9"/>
    <w:rsid w:val="00493E0C"/>
    <w:rsid w:val="004944B3"/>
    <w:rsid w:val="0049494D"/>
    <w:rsid w:val="00494A25"/>
    <w:rsid w:val="00495361"/>
    <w:rsid w:val="00495644"/>
    <w:rsid w:val="00495D3C"/>
    <w:rsid w:val="00495EE3"/>
    <w:rsid w:val="0049664F"/>
    <w:rsid w:val="00496977"/>
    <w:rsid w:val="00496AEB"/>
    <w:rsid w:val="00496B74"/>
    <w:rsid w:val="00497445"/>
    <w:rsid w:val="00497660"/>
    <w:rsid w:val="00497D45"/>
    <w:rsid w:val="004A01A2"/>
    <w:rsid w:val="004A0252"/>
    <w:rsid w:val="004A0361"/>
    <w:rsid w:val="004A07F5"/>
    <w:rsid w:val="004A09B5"/>
    <w:rsid w:val="004A2A18"/>
    <w:rsid w:val="004A31C8"/>
    <w:rsid w:val="004A32EE"/>
    <w:rsid w:val="004A37B3"/>
    <w:rsid w:val="004A3A54"/>
    <w:rsid w:val="004A4803"/>
    <w:rsid w:val="004A480D"/>
    <w:rsid w:val="004A4C4A"/>
    <w:rsid w:val="004A4FE2"/>
    <w:rsid w:val="004A5256"/>
    <w:rsid w:val="004A5444"/>
    <w:rsid w:val="004A557B"/>
    <w:rsid w:val="004A58FA"/>
    <w:rsid w:val="004A5A6C"/>
    <w:rsid w:val="004A619C"/>
    <w:rsid w:val="004A68A8"/>
    <w:rsid w:val="004A6CB9"/>
    <w:rsid w:val="004A6E1E"/>
    <w:rsid w:val="004A73F7"/>
    <w:rsid w:val="004A78C9"/>
    <w:rsid w:val="004B016C"/>
    <w:rsid w:val="004B0250"/>
    <w:rsid w:val="004B11D1"/>
    <w:rsid w:val="004B1520"/>
    <w:rsid w:val="004B1C0B"/>
    <w:rsid w:val="004B29CC"/>
    <w:rsid w:val="004B2B88"/>
    <w:rsid w:val="004B31E7"/>
    <w:rsid w:val="004B333A"/>
    <w:rsid w:val="004B358F"/>
    <w:rsid w:val="004B3879"/>
    <w:rsid w:val="004B3AF2"/>
    <w:rsid w:val="004B4046"/>
    <w:rsid w:val="004B40CF"/>
    <w:rsid w:val="004B411A"/>
    <w:rsid w:val="004B42A9"/>
    <w:rsid w:val="004B491F"/>
    <w:rsid w:val="004B4C61"/>
    <w:rsid w:val="004B544C"/>
    <w:rsid w:val="004B5513"/>
    <w:rsid w:val="004B578F"/>
    <w:rsid w:val="004B5D63"/>
    <w:rsid w:val="004B5D6C"/>
    <w:rsid w:val="004B626A"/>
    <w:rsid w:val="004B67AB"/>
    <w:rsid w:val="004B7247"/>
    <w:rsid w:val="004B7382"/>
    <w:rsid w:val="004B7887"/>
    <w:rsid w:val="004B78FE"/>
    <w:rsid w:val="004B7923"/>
    <w:rsid w:val="004B7CDF"/>
    <w:rsid w:val="004C003B"/>
    <w:rsid w:val="004C0459"/>
    <w:rsid w:val="004C08E0"/>
    <w:rsid w:val="004C0F42"/>
    <w:rsid w:val="004C12BD"/>
    <w:rsid w:val="004C1C75"/>
    <w:rsid w:val="004C20B6"/>
    <w:rsid w:val="004C2340"/>
    <w:rsid w:val="004C2378"/>
    <w:rsid w:val="004C2B99"/>
    <w:rsid w:val="004C2CE0"/>
    <w:rsid w:val="004C2D2D"/>
    <w:rsid w:val="004C31FD"/>
    <w:rsid w:val="004C34FF"/>
    <w:rsid w:val="004C35C5"/>
    <w:rsid w:val="004C366C"/>
    <w:rsid w:val="004C38B1"/>
    <w:rsid w:val="004C4081"/>
    <w:rsid w:val="004C492C"/>
    <w:rsid w:val="004C4AF6"/>
    <w:rsid w:val="004C4C4A"/>
    <w:rsid w:val="004C5132"/>
    <w:rsid w:val="004C53EC"/>
    <w:rsid w:val="004C54B7"/>
    <w:rsid w:val="004C5796"/>
    <w:rsid w:val="004C58F6"/>
    <w:rsid w:val="004C595B"/>
    <w:rsid w:val="004C5977"/>
    <w:rsid w:val="004C5B74"/>
    <w:rsid w:val="004C63D2"/>
    <w:rsid w:val="004C6540"/>
    <w:rsid w:val="004C65B7"/>
    <w:rsid w:val="004C6B45"/>
    <w:rsid w:val="004C6D87"/>
    <w:rsid w:val="004C7AA8"/>
    <w:rsid w:val="004D014D"/>
    <w:rsid w:val="004D0C5E"/>
    <w:rsid w:val="004D0CDB"/>
    <w:rsid w:val="004D1A6F"/>
    <w:rsid w:val="004D257E"/>
    <w:rsid w:val="004D25B9"/>
    <w:rsid w:val="004D2844"/>
    <w:rsid w:val="004D2B7F"/>
    <w:rsid w:val="004D2BFD"/>
    <w:rsid w:val="004D2DB5"/>
    <w:rsid w:val="004D2E53"/>
    <w:rsid w:val="004D3311"/>
    <w:rsid w:val="004D391A"/>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37F"/>
    <w:rsid w:val="004E4B3E"/>
    <w:rsid w:val="004E5250"/>
    <w:rsid w:val="004E533F"/>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B28"/>
    <w:rsid w:val="004F3897"/>
    <w:rsid w:val="004F3A52"/>
    <w:rsid w:val="004F40E9"/>
    <w:rsid w:val="004F41D1"/>
    <w:rsid w:val="004F4DC2"/>
    <w:rsid w:val="004F4DC4"/>
    <w:rsid w:val="004F522C"/>
    <w:rsid w:val="004F5772"/>
    <w:rsid w:val="004F5E3A"/>
    <w:rsid w:val="004F5F71"/>
    <w:rsid w:val="004F6223"/>
    <w:rsid w:val="004F65DA"/>
    <w:rsid w:val="004F693E"/>
    <w:rsid w:val="004F6B55"/>
    <w:rsid w:val="004F6CF6"/>
    <w:rsid w:val="00500038"/>
    <w:rsid w:val="005000A9"/>
    <w:rsid w:val="00500390"/>
    <w:rsid w:val="00500C89"/>
    <w:rsid w:val="005012A3"/>
    <w:rsid w:val="00501C6B"/>
    <w:rsid w:val="00502112"/>
    <w:rsid w:val="00502153"/>
    <w:rsid w:val="00502409"/>
    <w:rsid w:val="005028F2"/>
    <w:rsid w:val="00503BAF"/>
    <w:rsid w:val="00503DD6"/>
    <w:rsid w:val="0050412A"/>
    <w:rsid w:val="005044E4"/>
    <w:rsid w:val="005046D9"/>
    <w:rsid w:val="005049DC"/>
    <w:rsid w:val="00504D6C"/>
    <w:rsid w:val="0050604B"/>
    <w:rsid w:val="005068EF"/>
    <w:rsid w:val="00506A09"/>
    <w:rsid w:val="00506F77"/>
    <w:rsid w:val="0050725A"/>
    <w:rsid w:val="00507B1B"/>
    <w:rsid w:val="00510278"/>
    <w:rsid w:val="00510A7B"/>
    <w:rsid w:val="00510B9D"/>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D61"/>
    <w:rsid w:val="00515DBF"/>
    <w:rsid w:val="00515DD4"/>
    <w:rsid w:val="0051604E"/>
    <w:rsid w:val="00516098"/>
    <w:rsid w:val="00516375"/>
    <w:rsid w:val="0051640E"/>
    <w:rsid w:val="005164D2"/>
    <w:rsid w:val="00516556"/>
    <w:rsid w:val="0051676A"/>
    <w:rsid w:val="005167FE"/>
    <w:rsid w:val="00516E09"/>
    <w:rsid w:val="00516E40"/>
    <w:rsid w:val="00517092"/>
    <w:rsid w:val="00517AAA"/>
    <w:rsid w:val="00517C9D"/>
    <w:rsid w:val="00517CCA"/>
    <w:rsid w:val="00517EB3"/>
    <w:rsid w:val="00517F5B"/>
    <w:rsid w:val="0052002B"/>
    <w:rsid w:val="00520182"/>
    <w:rsid w:val="00520983"/>
    <w:rsid w:val="00520DD7"/>
    <w:rsid w:val="0052177B"/>
    <w:rsid w:val="005217CF"/>
    <w:rsid w:val="005226D4"/>
    <w:rsid w:val="00522754"/>
    <w:rsid w:val="00522D6D"/>
    <w:rsid w:val="00522E48"/>
    <w:rsid w:val="005236E3"/>
    <w:rsid w:val="00523860"/>
    <w:rsid w:val="0052396C"/>
    <w:rsid w:val="00523A8A"/>
    <w:rsid w:val="0052402C"/>
    <w:rsid w:val="0052415C"/>
    <w:rsid w:val="00524690"/>
    <w:rsid w:val="0052472B"/>
    <w:rsid w:val="005248BE"/>
    <w:rsid w:val="00524A8A"/>
    <w:rsid w:val="00524DC9"/>
    <w:rsid w:val="0052605D"/>
    <w:rsid w:val="00526238"/>
    <w:rsid w:val="00526D61"/>
    <w:rsid w:val="005278AB"/>
    <w:rsid w:val="00527C8D"/>
    <w:rsid w:val="0053036B"/>
    <w:rsid w:val="0053063D"/>
    <w:rsid w:val="00530A0C"/>
    <w:rsid w:val="00530DD5"/>
    <w:rsid w:val="00531745"/>
    <w:rsid w:val="00531BD7"/>
    <w:rsid w:val="00532079"/>
    <w:rsid w:val="00532620"/>
    <w:rsid w:val="00532810"/>
    <w:rsid w:val="00532A25"/>
    <w:rsid w:val="00533007"/>
    <w:rsid w:val="0053306F"/>
    <w:rsid w:val="00533942"/>
    <w:rsid w:val="00533F8D"/>
    <w:rsid w:val="00534F12"/>
    <w:rsid w:val="005350E7"/>
    <w:rsid w:val="00535777"/>
    <w:rsid w:val="0053583F"/>
    <w:rsid w:val="005358BC"/>
    <w:rsid w:val="005362A0"/>
    <w:rsid w:val="005372D7"/>
    <w:rsid w:val="0053745B"/>
    <w:rsid w:val="005374AB"/>
    <w:rsid w:val="005376A3"/>
    <w:rsid w:val="0054060E"/>
    <w:rsid w:val="00540792"/>
    <w:rsid w:val="00540D35"/>
    <w:rsid w:val="00541025"/>
    <w:rsid w:val="00541383"/>
    <w:rsid w:val="0054184E"/>
    <w:rsid w:val="00541A5B"/>
    <w:rsid w:val="00541F55"/>
    <w:rsid w:val="005427AD"/>
    <w:rsid w:val="00542AD5"/>
    <w:rsid w:val="00542E17"/>
    <w:rsid w:val="00543365"/>
    <w:rsid w:val="0054394B"/>
    <w:rsid w:val="00543D0B"/>
    <w:rsid w:val="005440CE"/>
    <w:rsid w:val="0054500C"/>
    <w:rsid w:val="00545D19"/>
    <w:rsid w:val="00546083"/>
    <w:rsid w:val="005468C5"/>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4AC6"/>
    <w:rsid w:val="0055523A"/>
    <w:rsid w:val="005552B7"/>
    <w:rsid w:val="00555DBC"/>
    <w:rsid w:val="00556357"/>
    <w:rsid w:val="00556861"/>
    <w:rsid w:val="0055698D"/>
    <w:rsid w:val="00556AAE"/>
    <w:rsid w:val="00556AC1"/>
    <w:rsid w:val="00556B44"/>
    <w:rsid w:val="00556DF1"/>
    <w:rsid w:val="0055709D"/>
    <w:rsid w:val="005571DB"/>
    <w:rsid w:val="00557837"/>
    <w:rsid w:val="005600DA"/>
    <w:rsid w:val="005603D4"/>
    <w:rsid w:val="005608B0"/>
    <w:rsid w:val="0056092C"/>
    <w:rsid w:val="0056095A"/>
    <w:rsid w:val="00560E1C"/>
    <w:rsid w:val="0056135F"/>
    <w:rsid w:val="00561478"/>
    <w:rsid w:val="0056184C"/>
    <w:rsid w:val="00561885"/>
    <w:rsid w:val="00561B23"/>
    <w:rsid w:val="005620BD"/>
    <w:rsid w:val="00563178"/>
    <w:rsid w:val="00563D91"/>
    <w:rsid w:val="00564C8F"/>
    <w:rsid w:val="00565B2E"/>
    <w:rsid w:val="005660F4"/>
    <w:rsid w:val="00566302"/>
    <w:rsid w:val="005666AC"/>
    <w:rsid w:val="005669E2"/>
    <w:rsid w:val="00566C1B"/>
    <w:rsid w:val="00566C64"/>
    <w:rsid w:val="00566E6D"/>
    <w:rsid w:val="00566EB5"/>
    <w:rsid w:val="00566EF6"/>
    <w:rsid w:val="00566FFC"/>
    <w:rsid w:val="00567F47"/>
    <w:rsid w:val="00570210"/>
    <w:rsid w:val="00570360"/>
    <w:rsid w:val="005704BD"/>
    <w:rsid w:val="00570737"/>
    <w:rsid w:val="00570E32"/>
    <w:rsid w:val="00571025"/>
    <w:rsid w:val="005717B7"/>
    <w:rsid w:val="00571967"/>
    <w:rsid w:val="00571BE0"/>
    <w:rsid w:val="00572E46"/>
    <w:rsid w:val="00573023"/>
    <w:rsid w:val="00573041"/>
    <w:rsid w:val="00573964"/>
    <w:rsid w:val="00573FC4"/>
    <w:rsid w:val="0057467B"/>
    <w:rsid w:val="00574F88"/>
    <w:rsid w:val="0057540D"/>
    <w:rsid w:val="00575992"/>
    <w:rsid w:val="00575A7F"/>
    <w:rsid w:val="00575AFF"/>
    <w:rsid w:val="00575CE5"/>
    <w:rsid w:val="00576055"/>
    <w:rsid w:val="00576822"/>
    <w:rsid w:val="005768AC"/>
    <w:rsid w:val="005768AD"/>
    <w:rsid w:val="00576A81"/>
    <w:rsid w:val="00576F47"/>
    <w:rsid w:val="00576FA5"/>
    <w:rsid w:val="00577095"/>
    <w:rsid w:val="005771E7"/>
    <w:rsid w:val="005779BF"/>
    <w:rsid w:val="0058011E"/>
    <w:rsid w:val="00580147"/>
    <w:rsid w:val="00580420"/>
    <w:rsid w:val="005808DF"/>
    <w:rsid w:val="00580C6C"/>
    <w:rsid w:val="00581116"/>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490"/>
    <w:rsid w:val="005877E8"/>
    <w:rsid w:val="00587871"/>
    <w:rsid w:val="00587B7C"/>
    <w:rsid w:val="00590F11"/>
    <w:rsid w:val="005914B7"/>
    <w:rsid w:val="00591985"/>
    <w:rsid w:val="005919D4"/>
    <w:rsid w:val="00591A10"/>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97C0B"/>
    <w:rsid w:val="00597C0E"/>
    <w:rsid w:val="005A00E7"/>
    <w:rsid w:val="005A05C1"/>
    <w:rsid w:val="005A0691"/>
    <w:rsid w:val="005A06DB"/>
    <w:rsid w:val="005A0E9B"/>
    <w:rsid w:val="005A1007"/>
    <w:rsid w:val="005A105A"/>
    <w:rsid w:val="005A1323"/>
    <w:rsid w:val="005A160B"/>
    <w:rsid w:val="005A16B8"/>
    <w:rsid w:val="005A1C18"/>
    <w:rsid w:val="005A216E"/>
    <w:rsid w:val="005A266C"/>
    <w:rsid w:val="005A2798"/>
    <w:rsid w:val="005A2BF2"/>
    <w:rsid w:val="005A2F73"/>
    <w:rsid w:val="005A3DBF"/>
    <w:rsid w:val="005A3DD6"/>
    <w:rsid w:val="005A4143"/>
    <w:rsid w:val="005A49CC"/>
    <w:rsid w:val="005A4CD0"/>
    <w:rsid w:val="005A541F"/>
    <w:rsid w:val="005A5619"/>
    <w:rsid w:val="005A5878"/>
    <w:rsid w:val="005A58BC"/>
    <w:rsid w:val="005A5C74"/>
    <w:rsid w:val="005A5D51"/>
    <w:rsid w:val="005A632C"/>
    <w:rsid w:val="005A6703"/>
    <w:rsid w:val="005A6DF4"/>
    <w:rsid w:val="005A78A9"/>
    <w:rsid w:val="005A7EFB"/>
    <w:rsid w:val="005B04CB"/>
    <w:rsid w:val="005B055D"/>
    <w:rsid w:val="005B0A04"/>
    <w:rsid w:val="005B0DDF"/>
    <w:rsid w:val="005B150C"/>
    <w:rsid w:val="005B156B"/>
    <w:rsid w:val="005B16FE"/>
    <w:rsid w:val="005B1728"/>
    <w:rsid w:val="005B193B"/>
    <w:rsid w:val="005B1943"/>
    <w:rsid w:val="005B19E3"/>
    <w:rsid w:val="005B1A1D"/>
    <w:rsid w:val="005B2074"/>
    <w:rsid w:val="005B248B"/>
    <w:rsid w:val="005B2492"/>
    <w:rsid w:val="005B2BAA"/>
    <w:rsid w:val="005B331B"/>
    <w:rsid w:val="005B3711"/>
    <w:rsid w:val="005B4049"/>
    <w:rsid w:val="005B48EA"/>
    <w:rsid w:val="005B4942"/>
    <w:rsid w:val="005B4CF3"/>
    <w:rsid w:val="005B4EE9"/>
    <w:rsid w:val="005B52AF"/>
    <w:rsid w:val="005B54E4"/>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3864"/>
    <w:rsid w:val="005C4031"/>
    <w:rsid w:val="005C430E"/>
    <w:rsid w:val="005C4BBD"/>
    <w:rsid w:val="005C4C01"/>
    <w:rsid w:val="005C5801"/>
    <w:rsid w:val="005C5A0A"/>
    <w:rsid w:val="005C5F70"/>
    <w:rsid w:val="005C6867"/>
    <w:rsid w:val="005C715E"/>
    <w:rsid w:val="005C7303"/>
    <w:rsid w:val="005C747B"/>
    <w:rsid w:val="005C7773"/>
    <w:rsid w:val="005C78FE"/>
    <w:rsid w:val="005C7AF3"/>
    <w:rsid w:val="005C7C74"/>
    <w:rsid w:val="005C7FA1"/>
    <w:rsid w:val="005D016D"/>
    <w:rsid w:val="005D02B4"/>
    <w:rsid w:val="005D03F4"/>
    <w:rsid w:val="005D1468"/>
    <w:rsid w:val="005D14A6"/>
    <w:rsid w:val="005D2053"/>
    <w:rsid w:val="005D2266"/>
    <w:rsid w:val="005D25B4"/>
    <w:rsid w:val="005D28F4"/>
    <w:rsid w:val="005D2D69"/>
    <w:rsid w:val="005D3258"/>
    <w:rsid w:val="005D35CF"/>
    <w:rsid w:val="005D4053"/>
    <w:rsid w:val="005D41A1"/>
    <w:rsid w:val="005D4315"/>
    <w:rsid w:val="005D4472"/>
    <w:rsid w:val="005D4557"/>
    <w:rsid w:val="005D4D58"/>
    <w:rsid w:val="005D4DE3"/>
    <w:rsid w:val="005D5874"/>
    <w:rsid w:val="005D5912"/>
    <w:rsid w:val="005D59F0"/>
    <w:rsid w:val="005D5AE2"/>
    <w:rsid w:val="005D5B6A"/>
    <w:rsid w:val="005D5D4C"/>
    <w:rsid w:val="005D629D"/>
    <w:rsid w:val="005D69CC"/>
    <w:rsid w:val="005D7895"/>
    <w:rsid w:val="005D7AE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DC7"/>
    <w:rsid w:val="005E4F74"/>
    <w:rsid w:val="005E5400"/>
    <w:rsid w:val="005E5503"/>
    <w:rsid w:val="005E5B79"/>
    <w:rsid w:val="005E5C95"/>
    <w:rsid w:val="005E5DAA"/>
    <w:rsid w:val="005E648D"/>
    <w:rsid w:val="005E68DF"/>
    <w:rsid w:val="005E7058"/>
    <w:rsid w:val="005E74B8"/>
    <w:rsid w:val="005E7E28"/>
    <w:rsid w:val="005E7E71"/>
    <w:rsid w:val="005E7E98"/>
    <w:rsid w:val="005F038E"/>
    <w:rsid w:val="005F08C1"/>
    <w:rsid w:val="005F08D8"/>
    <w:rsid w:val="005F1268"/>
    <w:rsid w:val="005F1860"/>
    <w:rsid w:val="005F1869"/>
    <w:rsid w:val="005F1BE9"/>
    <w:rsid w:val="005F2ACF"/>
    <w:rsid w:val="005F3072"/>
    <w:rsid w:val="005F3A5C"/>
    <w:rsid w:val="005F3BD0"/>
    <w:rsid w:val="005F3D0A"/>
    <w:rsid w:val="005F40F4"/>
    <w:rsid w:val="005F4C7C"/>
    <w:rsid w:val="005F5311"/>
    <w:rsid w:val="005F544C"/>
    <w:rsid w:val="005F54EE"/>
    <w:rsid w:val="005F5612"/>
    <w:rsid w:val="005F57F3"/>
    <w:rsid w:val="005F5900"/>
    <w:rsid w:val="005F6149"/>
    <w:rsid w:val="005F6DC4"/>
    <w:rsid w:val="005F7399"/>
    <w:rsid w:val="005F74E3"/>
    <w:rsid w:val="006001FB"/>
    <w:rsid w:val="006002EE"/>
    <w:rsid w:val="0060064C"/>
    <w:rsid w:val="00600B01"/>
    <w:rsid w:val="00600BCB"/>
    <w:rsid w:val="00600C73"/>
    <w:rsid w:val="0060138B"/>
    <w:rsid w:val="00601825"/>
    <w:rsid w:val="00602912"/>
    <w:rsid w:val="00602CF0"/>
    <w:rsid w:val="006033A2"/>
    <w:rsid w:val="006035C4"/>
    <w:rsid w:val="0060375A"/>
    <w:rsid w:val="00603C12"/>
    <w:rsid w:val="00604562"/>
    <w:rsid w:val="00604DCD"/>
    <w:rsid w:val="00605135"/>
    <w:rsid w:val="006051E7"/>
    <w:rsid w:val="00605B72"/>
    <w:rsid w:val="00605BDD"/>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A3F"/>
    <w:rsid w:val="00622D54"/>
    <w:rsid w:val="00622DB9"/>
    <w:rsid w:val="00622E90"/>
    <w:rsid w:val="00624068"/>
    <w:rsid w:val="006241D2"/>
    <w:rsid w:val="00624257"/>
    <w:rsid w:val="00624840"/>
    <w:rsid w:val="00624BBC"/>
    <w:rsid w:val="006250CB"/>
    <w:rsid w:val="006251C3"/>
    <w:rsid w:val="00625279"/>
    <w:rsid w:val="006254BC"/>
    <w:rsid w:val="006255E6"/>
    <w:rsid w:val="00625DD2"/>
    <w:rsid w:val="00625E64"/>
    <w:rsid w:val="006260B6"/>
    <w:rsid w:val="00626123"/>
    <w:rsid w:val="0062623C"/>
    <w:rsid w:val="00626403"/>
    <w:rsid w:val="0062648D"/>
    <w:rsid w:val="00626557"/>
    <w:rsid w:val="0062667B"/>
    <w:rsid w:val="006266C8"/>
    <w:rsid w:val="00626940"/>
    <w:rsid w:val="00626F80"/>
    <w:rsid w:val="0062706C"/>
    <w:rsid w:val="006270F1"/>
    <w:rsid w:val="006271C6"/>
    <w:rsid w:val="006272B9"/>
    <w:rsid w:val="00627659"/>
    <w:rsid w:val="00627750"/>
    <w:rsid w:val="0063037D"/>
    <w:rsid w:val="006303CE"/>
    <w:rsid w:val="00630489"/>
    <w:rsid w:val="006305E7"/>
    <w:rsid w:val="00630F69"/>
    <w:rsid w:val="0063114E"/>
    <w:rsid w:val="00631411"/>
    <w:rsid w:val="00631C88"/>
    <w:rsid w:val="0063289D"/>
    <w:rsid w:val="00632928"/>
    <w:rsid w:val="00632B40"/>
    <w:rsid w:val="00632D3F"/>
    <w:rsid w:val="00633512"/>
    <w:rsid w:val="0063355D"/>
    <w:rsid w:val="006336C0"/>
    <w:rsid w:val="0063391D"/>
    <w:rsid w:val="00633B4C"/>
    <w:rsid w:val="006343FA"/>
    <w:rsid w:val="00634707"/>
    <w:rsid w:val="00634872"/>
    <w:rsid w:val="0063490C"/>
    <w:rsid w:val="00634955"/>
    <w:rsid w:val="00634B25"/>
    <w:rsid w:val="00634B2A"/>
    <w:rsid w:val="00634BA6"/>
    <w:rsid w:val="00634EEC"/>
    <w:rsid w:val="00635777"/>
    <w:rsid w:val="006358EE"/>
    <w:rsid w:val="00635BB1"/>
    <w:rsid w:val="0063601B"/>
    <w:rsid w:val="006364A7"/>
    <w:rsid w:val="00636BA1"/>
    <w:rsid w:val="0063718C"/>
    <w:rsid w:val="00637D56"/>
    <w:rsid w:val="00637F67"/>
    <w:rsid w:val="00637F6F"/>
    <w:rsid w:val="0064019D"/>
    <w:rsid w:val="0064059A"/>
    <w:rsid w:val="00640CBB"/>
    <w:rsid w:val="006415A1"/>
    <w:rsid w:val="006421A3"/>
    <w:rsid w:val="0064259E"/>
    <w:rsid w:val="00642908"/>
    <w:rsid w:val="00642916"/>
    <w:rsid w:val="00642A6C"/>
    <w:rsid w:val="00642F08"/>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215"/>
    <w:rsid w:val="00651F62"/>
    <w:rsid w:val="00652083"/>
    <w:rsid w:val="006521BF"/>
    <w:rsid w:val="006523F0"/>
    <w:rsid w:val="00652C80"/>
    <w:rsid w:val="00653A5C"/>
    <w:rsid w:val="006540E0"/>
    <w:rsid w:val="00654519"/>
    <w:rsid w:val="0065451B"/>
    <w:rsid w:val="00654957"/>
    <w:rsid w:val="00654972"/>
    <w:rsid w:val="006550FD"/>
    <w:rsid w:val="006554CA"/>
    <w:rsid w:val="00655660"/>
    <w:rsid w:val="00655841"/>
    <w:rsid w:val="00655B6D"/>
    <w:rsid w:val="00655BEE"/>
    <w:rsid w:val="00655C4D"/>
    <w:rsid w:val="00656136"/>
    <w:rsid w:val="00656783"/>
    <w:rsid w:val="006569D6"/>
    <w:rsid w:val="0065737D"/>
    <w:rsid w:val="00657776"/>
    <w:rsid w:val="0065785E"/>
    <w:rsid w:val="00660717"/>
    <w:rsid w:val="006609A8"/>
    <w:rsid w:val="00660B71"/>
    <w:rsid w:val="0066126C"/>
    <w:rsid w:val="00661323"/>
    <w:rsid w:val="00661957"/>
    <w:rsid w:val="006619D9"/>
    <w:rsid w:val="00661E4D"/>
    <w:rsid w:val="0066204B"/>
    <w:rsid w:val="00662269"/>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CC"/>
    <w:rsid w:val="00666054"/>
    <w:rsid w:val="0066677C"/>
    <w:rsid w:val="00667A2A"/>
    <w:rsid w:val="00667D0B"/>
    <w:rsid w:val="0067050D"/>
    <w:rsid w:val="006707A4"/>
    <w:rsid w:val="0067088A"/>
    <w:rsid w:val="0067092B"/>
    <w:rsid w:val="00670A44"/>
    <w:rsid w:val="00670A65"/>
    <w:rsid w:val="00671829"/>
    <w:rsid w:val="00671CB9"/>
    <w:rsid w:val="00671D5B"/>
    <w:rsid w:val="00672457"/>
    <w:rsid w:val="0067336F"/>
    <w:rsid w:val="006734A7"/>
    <w:rsid w:val="0067362D"/>
    <w:rsid w:val="0067372D"/>
    <w:rsid w:val="00673BCE"/>
    <w:rsid w:val="00674725"/>
    <w:rsid w:val="00675096"/>
    <w:rsid w:val="0067532D"/>
    <w:rsid w:val="00675522"/>
    <w:rsid w:val="006757AA"/>
    <w:rsid w:val="00675967"/>
    <w:rsid w:val="006759A7"/>
    <w:rsid w:val="00675C93"/>
    <w:rsid w:val="006766B0"/>
    <w:rsid w:val="00676B5E"/>
    <w:rsid w:val="00677237"/>
    <w:rsid w:val="006774E9"/>
    <w:rsid w:val="00677CDF"/>
    <w:rsid w:val="00677D6B"/>
    <w:rsid w:val="00677FDC"/>
    <w:rsid w:val="00680B22"/>
    <w:rsid w:val="00680E1C"/>
    <w:rsid w:val="00680E38"/>
    <w:rsid w:val="00681055"/>
    <w:rsid w:val="00681547"/>
    <w:rsid w:val="006824B8"/>
    <w:rsid w:val="0068255C"/>
    <w:rsid w:val="00682759"/>
    <w:rsid w:val="00682960"/>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658"/>
    <w:rsid w:val="0068767E"/>
    <w:rsid w:val="0069013D"/>
    <w:rsid w:val="006903BC"/>
    <w:rsid w:val="0069043C"/>
    <w:rsid w:val="0069058B"/>
    <w:rsid w:val="006906EE"/>
    <w:rsid w:val="006908AB"/>
    <w:rsid w:val="00691080"/>
    <w:rsid w:val="00692025"/>
    <w:rsid w:val="00692391"/>
    <w:rsid w:val="0069261E"/>
    <w:rsid w:val="006929CB"/>
    <w:rsid w:val="00693236"/>
    <w:rsid w:val="006932FE"/>
    <w:rsid w:val="00693A6F"/>
    <w:rsid w:val="00693AD3"/>
    <w:rsid w:val="0069402A"/>
    <w:rsid w:val="0069403C"/>
    <w:rsid w:val="00694616"/>
    <w:rsid w:val="00695391"/>
    <w:rsid w:val="00695A9D"/>
    <w:rsid w:val="00695B72"/>
    <w:rsid w:val="006962FA"/>
    <w:rsid w:val="00696477"/>
    <w:rsid w:val="006966F6"/>
    <w:rsid w:val="00696839"/>
    <w:rsid w:val="00696ACC"/>
    <w:rsid w:val="00697076"/>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44A3"/>
    <w:rsid w:val="006A4962"/>
    <w:rsid w:val="006A4A4B"/>
    <w:rsid w:val="006A503A"/>
    <w:rsid w:val="006A5397"/>
    <w:rsid w:val="006A5589"/>
    <w:rsid w:val="006A56E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64F"/>
    <w:rsid w:val="006B1B14"/>
    <w:rsid w:val="006B2560"/>
    <w:rsid w:val="006B2653"/>
    <w:rsid w:val="006B28BC"/>
    <w:rsid w:val="006B28E2"/>
    <w:rsid w:val="006B3023"/>
    <w:rsid w:val="006B3491"/>
    <w:rsid w:val="006B375E"/>
    <w:rsid w:val="006B3C65"/>
    <w:rsid w:val="006B4081"/>
    <w:rsid w:val="006B415F"/>
    <w:rsid w:val="006B44F8"/>
    <w:rsid w:val="006B4655"/>
    <w:rsid w:val="006B4BFA"/>
    <w:rsid w:val="006B4E90"/>
    <w:rsid w:val="006B5315"/>
    <w:rsid w:val="006B55F8"/>
    <w:rsid w:val="006B56A7"/>
    <w:rsid w:val="006B5935"/>
    <w:rsid w:val="006B5CBE"/>
    <w:rsid w:val="006B5E0D"/>
    <w:rsid w:val="006B6594"/>
    <w:rsid w:val="006B6626"/>
    <w:rsid w:val="006B6C01"/>
    <w:rsid w:val="006B6D1E"/>
    <w:rsid w:val="006B7376"/>
    <w:rsid w:val="006B79E8"/>
    <w:rsid w:val="006C01EC"/>
    <w:rsid w:val="006C06DF"/>
    <w:rsid w:val="006C12C0"/>
    <w:rsid w:val="006C1419"/>
    <w:rsid w:val="006C14FF"/>
    <w:rsid w:val="006C1527"/>
    <w:rsid w:val="006C176A"/>
    <w:rsid w:val="006C217A"/>
    <w:rsid w:val="006C318E"/>
    <w:rsid w:val="006C373F"/>
    <w:rsid w:val="006C3AFB"/>
    <w:rsid w:val="006C415F"/>
    <w:rsid w:val="006C42C2"/>
    <w:rsid w:val="006C4937"/>
    <w:rsid w:val="006C4F84"/>
    <w:rsid w:val="006C50F5"/>
    <w:rsid w:val="006C53DA"/>
    <w:rsid w:val="006C586F"/>
    <w:rsid w:val="006C5E6C"/>
    <w:rsid w:val="006C6697"/>
    <w:rsid w:val="006C66DF"/>
    <w:rsid w:val="006C71AC"/>
    <w:rsid w:val="006C7B33"/>
    <w:rsid w:val="006D0356"/>
    <w:rsid w:val="006D0440"/>
    <w:rsid w:val="006D0769"/>
    <w:rsid w:val="006D08E0"/>
    <w:rsid w:val="006D096D"/>
    <w:rsid w:val="006D0F2F"/>
    <w:rsid w:val="006D1466"/>
    <w:rsid w:val="006D1759"/>
    <w:rsid w:val="006D1CD6"/>
    <w:rsid w:val="006D1E72"/>
    <w:rsid w:val="006D21BE"/>
    <w:rsid w:val="006D2284"/>
    <w:rsid w:val="006D2CD3"/>
    <w:rsid w:val="006D33A8"/>
    <w:rsid w:val="006D34EE"/>
    <w:rsid w:val="006D37A1"/>
    <w:rsid w:val="006D40A7"/>
    <w:rsid w:val="006D477B"/>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780"/>
    <w:rsid w:val="006E6DF7"/>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23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556"/>
    <w:rsid w:val="00706750"/>
    <w:rsid w:val="00706805"/>
    <w:rsid w:val="0070731E"/>
    <w:rsid w:val="007073DB"/>
    <w:rsid w:val="00710883"/>
    <w:rsid w:val="007108AE"/>
    <w:rsid w:val="00710CB8"/>
    <w:rsid w:val="00710D60"/>
    <w:rsid w:val="007110E1"/>
    <w:rsid w:val="00711AF0"/>
    <w:rsid w:val="00711F0A"/>
    <w:rsid w:val="00712132"/>
    <w:rsid w:val="00712A34"/>
    <w:rsid w:val="00712A39"/>
    <w:rsid w:val="00712BB3"/>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5BBC"/>
    <w:rsid w:val="007262D8"/>
    <w:rsid w:val="007263F4"/>
    <w:rsid w:val="00726FD3"/>
    <w:rsid w:val="0072740E"/>
    <w:rsid w:val="00727661"/>
    <w:rsid w:val="0072773D"/>
    <w:rsid w:val="00727804"/>
    <w:rsid w:val="00727988"/>
    <w:rsid w:val="007300C9"/>
    <w:rsid w:val="0073023D"/>
    <w:rsid w:val="00730366"/>
    <w:rsid w:val="0073088E"/>
    <w:rsid w:val="00730951"/>
    <w:rsid w:val="00730BA2"/>
    <w:rsid w:val="007310A7"/>
    <w:rsid w:val="00731186"/>
    <w:rsid w:val="007314A3"/>
    <w:rsid w:val="00731EBC"/>
    <w:rsid w:val="00732388"/>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FD2"/>
    <w:rsid w:val="00741732"/>
    <w:rsid w:val="0074204F"/>
    <w:rsid w:val="007422B2"/>
    <w:rsid w:val="007422EF"/>
    <w:rsid w:val="00742813"/>
    <w:rsid w:val="00742BE2"/>
    <w:rsid w:val="00742C21"/>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89B"/>
    <w:rsid w:val="00746CFF"/>
    <w:rsid w:val="007472AF"/>
    <w:rsid w:val="007473A1"/>
    <w:rsid w:val="00747640"/>
    <w:rsid w:val="0074773A"/>
    <w:rsid w:val="00747ED2"/>
    <w:rsid w:val="00747FA7"/>
    <w:rsid w:val="007502BB"/>
    <w:rsid w:val="0075040D"/>
    <w:rsid w:val="00750499"/>
    <w:rsid w:val="00750C6D"/>
    <w:rsid w:val="00750ECF"/>
    <w:rsid w:val="0075100B"/>
    <w:rsid w:val="007510E1"/>
    <w:rsid w:val="007513B3"/>
    <w:rsid w:val="00751462"/>
    <w:rsid w:val="007528B3"/>
    <w:rsid w:val="00752E9A"/>
    <w:rsid w:val="00752FBF"/>
    <w:rsid w:val="00753120"/>
    <w:rsid w:val="007536F1"/>
    <w:rsid w:val="007539EA"/>
    <w:rsid w:val="00754154"/>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768"/>
    <w:rsid w:val="0076487E"/>
    <w:rsid w:val="00764F03"/>
    <w:rsid w:val="007653D9"/>
    <w:rsid w:val="007656B4"/>
    <w:rsid w:val="0076589E"/>
    <w:rsid w:val="00765C59"/>
    <w:rsid w:val="00765D06"/>
    <w:rsid w:val="00765F12"/>
    <w:rsid w:val="00765FC0"/>
    <w:rsid w:val="007660AB"/>
    <w:rsid w:val="00767357"/>
    <w:rsid w:val="0076761A"/>
    <w:rsid w:val="00767AAB"/>
    <w:rsid w:val="00770760"/>
    <w:rsid w:val="007712BE"/>
    <w:rsid w:val="007714FD"/>
    <w:rsid w:val="0077165B"/>
    <w:rsid w:val="0077184B"/>
    <w:rsid w:val="00772117"/>
    <w:rsid w:val="0077265B"/>
    <w:rsid w:val="0077267B"/>
    <w:rsid w:val="00772EF1"/>
    <w:rsid w:val="00773405"/>
    <w:rsid w:val="0077345E"/>
    <w:rsid w:val="00774257"/>
    <w:rsid w:val="0077449D"/>
    <w:rsid w:val="007745F0"/>
    <w:rsid w:val="007746F7"/>
    <w:rsid w:val="00774AA6"/>
    <w:rsid w:val="00774B7B"/>
    <w:rsid w:val="007752C9"/>
    <w:rsid w:val="0077575F"/>
    <w:rsid w:val="00775986"/>
    <w:rsid w:val="00776349"/>
    <w:rsid w:val="00776957"/>
    <w:rsid w:val="00777ABA"/>
    <w:rsid w:val="00777ECD"/>
    <w:rsid w:val="00780962"/>
    <w:rsid w:val="007809F7"/>
    <w:rsid w:val="00780A0E"/>
    <w:rsid w:val="00780A3F"/>
    <w:rsid w:val="00780CF0"/>
    <w:rsid w:val="00781322"/>
    <w:rsid w:val="0078145B"/>
    <w:rsid w:val="00781610"/>
    <w:rsid w:val="00781737"/>
    <w:rsid w:val="00781CE2"/>
    <w:rsid w:val="0078221B"/>
    <w:rsid w:val="007828B2"/>
    <w:rsid w:val="007829AB"/>
    <w:rsid w:val="00782F0F"/>
    <w:rsid w:val="007831F9"/>
    <w:rsid w:val="00783962"/>
    <w:rsid w:val="00783AF6"/>
    <w:rsid w:val="00783B65"/>
    <w:rsid w:val="007844F4"/>
    <w:rsid w:val="00784915"/>
    <w:rsid w:val="00784DEB"/>
    <w:rsid w:val="0078523F"/>
    <w:rsid w:val="00785323"/>
    <w:rsid w:val="007854B0"/>
    <w:rsid w:val="00785791"/>
    <w:rsid w:val="00786037"/>
    <w:rsid w:val="00786808"/>
    <w:rsid w:val="00786CE2"/>
    <w:rsid w:val="00787437"/>
    <w:rsid w:val="0078780E"/>
    <w:rsid w:val="0078783C"/>
    <w:rsid w:val="00787B07"/>
    <w:rsid w:val="00787BD6"/>
    <w:rsid w:val="00787EA6"/>
    <w:rsid w:val="00790391"/>
    <w:rsid w:val="00790565"/>
    <w:rsid w:val="00790AD0"/>
    <w:rsid w:val="007913BF"/>
    <w:rsid w:val="007915FA"/>
    <w:rsid w:val="007916BF"/>
    <w:rsid w:val="00791902"/>
    <w:rsid w:val="00791B31"/>
    <w:rsid w:val="00791DE4"/>
    <w:rsid w:val="00792671"/>
    <w:rsid w:val="007927FD"/>
    <w:rsid w:val="0079298D"/>
    <w:rsid w:val="00792A68"/>
    <w:rsid w:val="00792F0A"/>
    <w:rsid w:val="00792F4B"/>
    <w:rsid w:val="007930DB"/>
    <w:rsid w:val="007935ED"/>
    <w:rsid w:val="00793BB7"/>
    <w:rsid w:val="0079493F"/>
    <w:rsid w:val="00794CDE"/>
    <w:rsid w:val="00794E70"/>
    <w:rsid w:val="00795146"/>
    <w:rsid w:val="00795C97"/>
    <w:rsid w:val="00795EB4"/>
    <w:rsid w:val="00796051"/>
    <w:rsid w:val="007962D0"/>
    <w:rsid w:val="007963E3"/>
    <w:rsid w:val="00796BEE"/>
    <w:rsid w:val="00796D60"/>
    <w:rsid w:val="00797039"/>
    <w:rsid w:val="00797054"/>
    <w:rsid w:val="007970E6"/>
    <w:rsid w:val="00797AB0"/>
    <w:rsid w:val="00797BF5"/>
    <w:rsid w:val="007A0072"/>
    <w:rsid w:val="007A00BF"/>
    <w:rsid w:val="007A0607"/>
    <w:rsid w:val="007A06ED"/>
    <w:rsid w:val="007A1224"/>
    <w:rsid w:val="007A12D4"/>
    <w:rsid w:val="007A17F6"/>
    <w:rsid w:val="007A17FC"/>
    <w:rsid w:val="007A1812"/>
    <w:rsid w:val="007A1D52"/>
    <w:rsid w:val="007A207E"/>
    <w:rsid w:val="007A20DD"/>
    <w:rsid w:val="007A22DA"/>
    <w:rsid w:val="007A2401"/>
    <w:rsid w:val="007A28F5"/>
    <w:rsid w:val="007A311B"/>
    <w:rsid w:val="007A3223"/>
    <w:rsid w:val="007A353E"/>
    <w:rsid w:val="007A35EE"/>
    <w:rsid w:val="007A3673"/>
    <w:rsid w:val="007A4503"/>
    <w:rsid w:val="007A46BF"/>
    <w:rsid w:val="007A47C1"/>
    <w:rsid w:val="007A489E"/>
    <w:rsid w:val="007A4A53"/>
    <w:rsid w:val="007A51E4"/>
    <w:rsid w:val="007A5255"/>
    <w:rsid w:val="007A5348"/>
    <w:rsid w:val="007A59A9"/>
    <w:rsid w:val="007A6312"/>
    <w:rsid w:val="007A6ABD"/>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69F"/>
    <w:rsid w:val="007B6AAD"/>
    <w:rsid w:val="007B6B24"/>
    <w:rsid w:val="007B6BF3"/>
    <w:rsid w:val="007B7083"/>
    <w:rsid w:val="007B7654"/>
    <w:rsid w:val="007B76D6"/>
    <w:rsid w:val="007B7926"/>
    <w:rsid w:val="007B7D9A"/>
    <w:rsid w:val="007B7F00"/>
    <w:rsid w:val="007B7F05"/>
    <w:rsid w:val="007C03B7"/>
    <w:rsid w:val="007C0B40"/>
    <w:rsid w:val="007C0B83"/>
    <w:rsid w:val="007C0BF7"/>
    <w:rsid w:val="007C0D83"/>
    <w:rsid w:val="007C104E"/>
    <w:rsid w:val="007C1099"/>
    <w:rsid w:val="007C12CD"/>
    <w:rsid w:val="007C1335"/>
    <w:rsid w:val="007C1B80"/>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A40"/>
    <w:rsid w:val="007C6FF3"/>
    <w:rsid w:val="007C706B"/>
    <w:rsid w:val="007C7213"/>
    <w:rsid w:val="007C7496"/>
    <w:rsid w:val="007C7E0A"/>
    <w:rsid w:val="007C7E3E"/>
    <w:rsid w:val="007C7F53"/>
    <w:rsid w:val="007C7FA9"/>
    <w:rsid w:val="007D0046"/>
    <w:rsid w:val="007D00D8"/>
    <w:rsid w:val="007D02CE"/>
    <w:rsid w:val="007D0430"/>
    <w:rsid w:val="007D0A69"/>
    <w:rsid w:val="007D0E88"/>
    <w:rsid w:val="007D145A"/>
    <w:rsid w:val="007D19D6"/>
    <w:rsid w:val="007D20E9"/>
    <w:rsid w:val="007D2401"/>
    <w:rsid w:val="007D2BC1"/>
    <w:rsid w:val="007D2E24"/>
    <w:rsid w:val="007D3754"/>
    <w:rsid w:val="007D3B0E"/>
    <w:rsid w:val="007D3BC4"/>
    <w:rsid w:val="007D3BEC"/>
    <w:rsid w:val="007D3D95"/>
    <w:rsid w:val="007D405E"/>
    <w:rsid w:val="007D4127"/>
    <w:rsid w:val="007D430F"/>
    <w:rsid w:val="007D5462"/>
    <w:rsid w:val="007D6EA2"/>
    <w:rsid w:val="007D70B9"/>
    <w:rsid w:val="007D7241"/>
    <w:rsid w:val="007D73D0"/>
    <w:rsid w:val="007D75CB"/>
    <w:rsid w:val="007D7BB3"/>
    <w:rsid w:val="007E06DC"/>
    <w:rsid w:val="007E09E3"/>
    <w:rsid w:val="007E0AF1"/>
    <w:rsid w:val="007E1C9C"/>
    <w:rsid w:val="007E1F53"/>
    <w:rsid w:val="007E227C"/>
    <w:rsid w:val="007E28A1"/>
    <w:rsid w:val="007E2A25"/>
    <w:rsid w:val="007E2D10"/>
    <w:rsid w:val="007E31AB"/>
    <w:rsid w:val="007E32DA"/>
    <w:rsid w:val="007E32F1"/>
    <w:rsid w:val="007E33C6"/>
    <w:rsid w:val="007E35FE"/>
    <w:rsid w:val="007E3719"/>
    <w:rsid w:val="007E3838"/>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0B9"/>
    <w:rsid w:val="007F319F"/>
    <w:rsid w:val="007F3469"/>
    <w:rsid w:val="007F3613"/>
    <w:rsid w:val="007F3B5A"/>
    <w:rsid w:val="007F3ED6"/>
    <w:rsid w:val="007F40B5"/>
    <w:rsid w:val="007F4448"/>
    <w:rsid w:val="007F4657"/>
    <w:rsid w:val="007F4C04"/>
    <w:rsid w:val="007F4CBA"/>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3434"/>
    <w:rsid w:val="00803454"/>
    <w:rsid w:val="00803A7D"/>
    <w:rsid w:val="00803E84"/>
    <w:rsid w:val="00804708"/>
    <w:rsid w:val="00804B2E"/>
    <w:rsid w:val="00804E04"/>
    <w:rsid w:val="00804F7D"/>
    <w:rsid w:val="00805AED"/>
    <w:rsid w:val="00805C1A"/>
    <w:rsid w:val="00806396"/>
    <w:rsid w:val="00806778"/>
    <w:rsid w:val="008068EE"/>
    <w:rsid w:val="00806B0D"/>
    <w:rsid w:val="008071D9"/>
    <w:rsid w:val="0080762C"/>
    <w:rsid w:val="00807DD1"/>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163"/>
    <w:rsid w:val="008173CC"/>
    <w:rsid w:val="008176F8"/>
    <w:rsid w:val="00820139"/>
    <w:rsid w:val="00820584"/>
    <w:rsid w:val="0082070E"/>
    <w:rsid w:val="00820721"/>
    <w:rsid w:val="00820ADE"/>
    <w:rsid w:val="00820B2C"/>
    <w:rsid w:val="00820EB9"/>
    <w:rsid w:val="0082100A"/>
    <w:rsid w:val="00821222"/>
    <w:rsid w:val="008213DF"/>
    <w:rsid w:val="00821A89"/>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1B0D"/>
    <w:rsid w:val="00832598"/>
    <w:rsid w:val="00832782"/>
    <w:rsid w:val="00832EAD"/>
    <w:rsid w:val="0083310C"/>
    <w:rsid w:val="00833F69"/>
    <w:rsid w:val="008340A8"/>
    <w:rsid w:val="0083410C"/>
    <w:rsid w:val="00834487"/>
    <w:rsid w:val="008347DB"/>
    <w:rsid w:val="0083494F"/>
    <w:rsid w:val="00834C5D"/>
    <w:rsid w:val="00834D64"/>
    <w:rsid w:val="00835C3D"/>
    <w:rsid w:val="0083643B"/>
    <w:rsid w:val="008364CC"/>
    <w:rsid w:val="008367C8"/>
    <w:rsid w:val="00836CBA"/>
    <w:rsid w:val="00836FA7"/>
    <w:rsid w:val="008373FE"/>
    <w:rsid w:val="008376A4"/>
    <w:rsid w:val="008376E0"/>
    <w:rsid w:val="00837986"/>
    <w:rsid w:val="008379DF"/>
    <w:rsid w:val="00837ACA"/>
    <w:rsid w:val="00837F1B"/>
    <w:rsid w:val="0084020C"/>
    <w:rsid w:val="008406F5"/>
    <w:rsid w:val="00841030"/>
    <w:rsid w:val="008412E1"/>
    <w:rsid w:val="00841456"/>
    <w:rsid w:val="00841C62"/>
    <w:rsid w:val="008420D1"/>
    <w:rsid w:val="0084221A"/>
    <w:rsid w:val="008422DC"/>
    <w:rsid w:val="008425E0"/>
    <w:rsid w:val="008425F8"/>
    <w:rsid w:val="00842DBF"/>
    <w:rsid w:val="00842EE0"/>
    <w:rsid w:val="0084373F"/>
    <w:rsid w:val="00844057"/>
    <w:rsid w:val="00844420"/>
    <w:rsid w:val="00844618"/>
    <w:rsid w:val="0084468B"/>
    <w:rsid w:val="0084489B"/>
    <w:rsid w:val="008449EA"/>
    <w:rsid w:val="0084501F"/>
    <w:rsid w:val="00845979"/>
    <w:rsid w:val="00845A71"/>
    <w:rsid w:val="00845C30"/>
    <w:rsid w:val="00846E90"/>
    <w:rsid w:val="008470EC"/>
    <w:rsid w:val="00847583"/>
    <w:rsid w:val="00847615"/>
    <w:rsid w:val="008477F4"/>
    <w:rsid w:val="00847864"/>
    <w:rsid w:val="00850232"/>
    <w:rsid w:val="008509A1"/>
    <w:rsid w:val="008509B5"/>
    <w:rsid w:val="00851711"/>
    <w:rsid w:val="0085187F"/>
    <w:rsid w:val="00851E4E"/>
    <w:rsid w:val="0085206D"/>
    <w:rsid w:val="00852803"/>
    <w:rsid w:val="00852CEB"/>
    <w:rsid w:val="00852E0F"/>
    <w:rsid w:val="00853888"/>
    <w:rsid w:val="00853F94"/>
    <w:rsid w:val="00853FB6"/>
    <w:rsid w:val="0085416C"/>
    <w:rsid w:val="0085436B"/>
    <w:rsid w:val="00854479"/>
    <w:rsid w:val="008546D5"/>
    <w:rsid w:val="00854DFC"/>
    <w:rsid w:val="008551ED"/>
    <w:rsid w:val="00855A7F"/>
    <w:rsid w:val="00855E92"/>
    <w:rsid w:val="00855FAA"/>
    <w:rsid w:val="00856474"/>
    <w:rsid w:val="008569DC"/>
    <w:rsid w:val="00856CBA"/>
    <w:rsid w:val="00856F00"/>
    <w:rsid w:val="00857236"/>
    <w:rsid w:val="00857378"/>
    <w:rsid w:val="008575B3"/>
    <w:rsid w:val="008576D6"/>
    <w:rsid w:val="008577C0"/>
    <w:rsid w:val="0086001B"/>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3F84"/>
    <w:rsid w:val="0086417B"/>
    <w:rsid w:val="0086428E"/>
    <w:rsid w:val="008646EE"/>
    <w:rsid w:val="00864814"/>
    <w:rsid w:val="00864A52"/>
    <w:rsid w:val="00864C18"/>
    <w:rsid w:val="00864CC5"/>
    <w:rsid w:val="00865296"/>
    <w:rsid w:val="0086547D"/>
    <w:rsid w:val="00865521"/>
    <w:rsid w:val="00866B79"/>
    <w:rsid w:val="00867246"/>
    <w:rsid w:val="00867390"/>
    <w:rsid w:val="0087099F"/>
    <w:rsid w:val="0087135D"/>
    <w:rsid w:val="00871A10"/>
    <w:rsid w:val="00871C69"/>
    <w:rsid w:val="00871F2C"/>
    <w:rsid w:val="00872248"/>
    <w:rsid w:val="00872E86"/>
    <w:rsid w:val="008730FF"/>
    <w:rsid w:val="00873B6F"/>
    <w:rsid w:val="00875395"/>
    <w:rsid w:val="00875849"/>
    <w:rsid w:val="008758A2"/>
    <w:rsid w:val="00875903"/>
    <w:rsid w:val="00875E29"/>
    <w:rsid w:val="0087619D"/>
    <w:rsid w:val="00876479"/>
    <w:rsid w:val="00877171"/>
    <w:rsid w:val="00877415"/>
    <w:rsid w:val="00877562"/>
    <w:rsid w:val="008777E9"/>
    <w:rsid w:val="008778F7"/>
    <w:rsid w:val="00877EC8"/>
    <w:rsid w:val="00880477"/>
    <w:rsid w:val="00880993"/>
    <w:rsid w:val="00880FEB"/>
    <w:rsid w:val="00881CA7"/>
    <w:rsid w:val="008821FB"/>
    <w:rsid w:val="008832CA"/>
    <w:rsid w:val="00883362"/>
    <w:rsid w:val="00883526"/>
    <w:rsid w:val="00883C37"/>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46F"/>
    <w:rsid w:val="00890766"/>
    <w:rsid w:val="008907E5"/>
    <w:rsid w:val="0089153B"/>
    <w:rsid w:val="0089174B"/>
    <w:rsid w:val="008921BB"/>
    <w:rsid w:val="00892FA7"/>
    <w:rsid w:val="008930F8"/>
    <w:rsid w:val="00893213"/>
    <w:rsid w:val="00893374"/>
    <w:rsid w:val="00893992"/>
    <w:rsid w:val="00893DE4"/>
    <w:rsid w:val="00893E14"/>
    <w:rsid w:val="0089483C"/>
    <w:rsid w:val="00894999"/>
    <w:rsid w:val="00894A25"/>
    <w:rsid w:val="00894DD7"/>
    <w:rsid w:val="00895188"/>
    <w:rsid w:val="00895858"/>
    <w:rsid w:val="00895E63"/>
    <w:rsid w:val="00895FEA"/>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8D0"/>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5E7"/>
    <w:rsid w:val="008B2BE8"/>
    <w:rsid w:val="008B32AB"/>
    <w:rsid w:val="008B33EA"/>
    <w:rsid w:val="008B3B28"/>
    <w:rsid w:val="008B3D59"/>
    <w:rsid w:val="008B3E15"/>
    <w:rsid w:val="008B3F5C"/>
    <w:rsid w:val="008B409C"/>
    <w:rsid w:val="008B40AD"/>
    <w:rsid w:val="008B452E"/>
    <w:rsid w:val="008B47A6"/>
    <w:rsid w:val="008B50CC"/>
    <w:rsid w:val="008B5265"/>
    <w:rsid w:val="008B55B9"/>
    <w:rsid w:val="008B55E7"/>
    <w:rsid w:val="008B5665"/>
    <w:rsid w:val="008B5877"/>
    <w:rsid w:val="008B5CA0"/>
    <w:rsid w:val="008B6006"/>
    <w:rsid w:val="008B6DBD"/>
    <w:rsid w:val="008B6EF5"/>
    <w:rsid w:val="008B6FEB"/>
    <w:rsid w:val="008B76BB"/>
    <w:rsid w:val="008B7A20"/>
    <w:rsid w:val="008B7BB5"/>
    <w:rsid w:val="008B7DA6"/>
    <w:rsid w:val="008B7F05"/>
    <w:rsid w:val="008C0198"/>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257"/>
    <w:rsid w:val="008C5644"/>
    <w:rsid w:val="008C5A02"/>
    <w:rsid w:val="008C6707"/>
    <w:rsid w:val="008C6CA7"/>
    <w:rsid w:val="008C6CDE"/>
    <w:rsid w:val="008C79F0"/>
    <w:rsid w:val="008C7FAE"/>
    <w:rsid w:val="008C7FB2"/>
    <w:rsid w:val="008D02C2"/>
    <w:rsid w:val="008D0444"/>
    <w:rsid w:val="008D13C8"/>
    <w:rsid w:val="008D14D0"/>
    <w:rsid w:val="008D14DA"/>
    <w:rsid w:val="008D1F4F"/>
    <w:rsid w:val="008D208B"/>
    <w:rsid w:val="008D2494"/>
    <w:rsid w:val="008D24AA"/>
    <w:rsid w:val="008D2736"/>
    <w:rsid w:val="008D27E5"/>
    <w:rsid w:val="008D2B9A"/>
    <w:rsid w:val="008D2C78"/>
    <w:rsid w:val="008D2CB4"/>
    <w:rsid w:val="008D3D7E"/>
    <w:rsid w:val="008D4CF2"/>
    <w:rsid w:val="008D563E"/>
    <w:rsid w:val="008D5AB6"/>
    <w:rsid w:val="008D5E4D"/>
    <w:rsid w:val="008D6759"/>
    <w:rsid w:val="008D677B"/>
    <w:rsid w:val="008D719A"/>
    <w:rsid w:val="008D76A1"/>
    <w:rsid w:val="008D7A58"/>
    <w:rsid w:val="008D7A7C"/>
    <w:rsid w:val="008D7EAA"/>
    <w:rsid w:val="008E04A5"/>
    <w:rsid w:val="008E0713"/>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920"/>
    <w:rsid w:val="008E4B03"/>
    <w:rsid w:val="008E4CD9"/>
    <w:rsid w:val="008E57AA"/>
    <w:rsid w:val="008E5A4E"/>
    <w:rsid w:val="008E5D89"/>
    <w:rsid w:val="008E6599"/>
    <w:rsid w:val="008E6B92"/>
    <w:rsid w:val="008E74AF"/>
    <w:rsid w:val="008E7C80"/>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8A5"/>
    <w:rsid w:val="008F297E"/>
    <w:rsid w:val="008F3738"/>
    <w:rsid w:val="008F48BB"/>
    <w:rsid w:val="008F4ABF"/>
    <w:rsid w:val="008F4EF9"/>
    <w:rsid w:val="008F5115"/>
    <w:rsid w:val="008F5BF4"/>
    <w:rsid w:val="008F5CA1"/>
    <w:rsid w:val="008F5E92"/>
    <w:rsid w:val="008F6322"/>
    <w:rsid w:val="008F6504"/>
    <w:rsid w:val="008F67F6"/>
    <w:rsid w:val="008F6EFC"/>
    <w:rsid w:val="008F7386"/>
    <w:rsid w:val="008F7B05"/>
    <w:rsid w:val="00900B91"/>
    <w:rsid w:val="00900BAE"/>
    <w:rsid w:val="00900CF1"/>
    <w:rsid w:val="00900E82"/>
    <w:rsid w:val="00901269"/>
    <w:rsid w:val="00901273"/>
    <w:rsid w:val="0090134D"/>
    <w:rsid w:val="009013BF"/>
    <w:rsid w:val="009014C3"/>
    <w:rsid w:val="00901640"/>
    <w:rsid w:val="009017ED"/>
    <w:rsid w:val="0090215B"/>
    <w:rsid w:val="009022AD"/>
    <w:rsid w:val="0090296B"/>
    <w:rsid w:val="00902ECB"/>
    <w:rsid w:val="0090328C"/>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060"/>
    <w:rsid w:val="0091023A"/>
    <w:rsid w:val="00910459"/>
    <w:rsid w:val="00910558"/>
    <w:rsid w:val="00911081"/>
    <w:rsid w:val="00911244"/>
    <w:rsid w:val="0091240A"/>
    <w:rsid w:val="009127FF"/>
    <w:rsid w:val="0091280C"/>
    <w:rsid w:val="00912D06"/>
    <w:rsid w:val="00912D4D"/>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58A"/>
    <w:rsid w:val="00921BD2"/>
    <w:rsid w:val="00921C05"/>
    <w:rsid w:val="00921DFE"/>
    <w:rsid w:val="00922742"/>
    <w:rsid w:val="00922A68"/>
    <w:rsid w:val="00922A7B"/>
    <w:rsid w:val="00922DFF"/>
    <w:rsid w:val="00922F63"/>
    <w:rsid w:val="00922FA1"/>
    <w:rsid w:val="00923376"/>
    <w:rsid w:val="0092343D"/>
    <w:rsid w:val="009237CE"/>
    <w:rsid w:val="00923962"/>
    <w:rsid w:val="00923CDC"/>
    <w:rsid w:val="00924086"/>
    <w:rsid w:val="0092442D"/>
    <w:rsid w:val="00924705"/>
    <w:rsid w:val="0092511D"/>
    <w:rsid w:val="00925120"/>
    <w:rsid w:val="00925BC5"/>
    <w:rsid w:val="00925D9E"/>
    <w:rsid w:val="00925EEE"/>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31BA"/>
    <w:rsid w:val="0093329E"/>
    <w:rsid w:val="00933840"/>
    <w:rsid w:val="009338AA"/>
    <w:rsid w:val="00933FD4"/>
    <w:rsid w:val="00934449"/>
    <w:rsid w:val="009346E0"/>
    <w:rsid w:val="009350A7"/>
    <w:rsid w:val="00935CF6"/>
    <w:rsid w:val="0093615C"/>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6BF"/>
    <w:rsid w:val="00945C25"/>
    <w:rsid w:val="00945E18"/>
    <w:rsid w:val="00945F24"/>
    <w:rsid w:val="0094603F"/>
    <w:rsid w:val="0094665D"/>
    <w:rsid w:val="009469E4"/>
    <w:rsid w:val="00946C0B"/>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5E0"/>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1E"/>
    <w:rsid w:val="00954EB1"/>
    <w:rsid w:val="00954F49"/>
    <w:rsid w:val="009555A3"/>
    <w:rsid w:val="00955E6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312"/>
    <w:rsid w:val="00963BC9"/>
    <w:rsid w:val="009643FC"/>
    <w:rsid w:val="009649A0"/>
    <w:rsid w:val="00964A60"/>
    <w:rsid w:val="00964CBD"/>
    <w:rsid w:val="00964DEB"/>
    <w:rsid w:val="00965463"/>
    <w:rsid w:val="00965465"/>
    <w:rsid w:val="009657BA"/>
    <w:rsid w:val="00965A05"/>
    <w:rsid w:val="00965B1D"/>
    <w:rsid w:val="00966044"/>
    <w:rsid w:val="0096635E"/>
    <w:rsid w:val="009663B9"/>
    <w:rsid w:val="009666D1"/>
    <w:rsid w:val="00966A6F"/>
    <w:rsid w:val="00966A89"/>
    <w:rsid w:val="009671FC"/>
    <w:rsid w:val="009674AB"/>
    <w:rsid w:val="0096786D"/>
    <w:rsid w:val="009678F7"/>
    <w:rsid w:val="009700C1"/>
    <w:rsid w:val="009700C5"/>
    <w:rsid w:val="00970599"/>
    <w:rsid w:val="00970ED3"/>
    <w:rsid w:val="009715BD"/>
    <w:rsid w:val="0097165B"/>
    <w:rsid w:val="00971FED"/>
    <w:rsid w:val="00972055"/>
    <w:rsid w:val="00972540"/>
    <w:rsid w:val="00972FA7"/>
    <w:rsid w:val="009732E5"/>
    <w:rsid w:val="009734A1"/>
    <w:rsid w:val="00974429"/>
    <w:rsid w:val="00974ED5"/>
    <w:rsid w:val="00975E21"/>
    <w:rsid w:val="00976058"/>
    <w:rsid w:val="00976D19"/>
    <w:rsid w:val="00976FF4"/>
    <w:rsid w:val="009770B4"/>
    <w:rsid w:val="009779FF"/>
    <w:rsid w:val="00977F29"/>
    <w:rsid w:val="0098080D"/>
    <w:rsid w:val="0098087C"/>
    <w:rsid w:val="009808F3"/>
    <w:rsid w:val="0098091A"/>
    <w:rsid w:val="009810CF"/>
    <w:rsid w:val="009811BB"/>
    <w:rsid w:val="009812A9"/>
    <w:rsid w:val="009815BB"/>
    <w:rsid w:val="00981DA6"/>
    <w:rsid w:val="00981F75"/>
    <w:rsid w:val="00982D34"/>
    <w:rsid w:val="00982FF9"/>
    <w:rsid w:val="009830A3"/>
    <w:rsid w:val="009834A3"/>
    <w:rsid w:val="009834D6"/>
    <w:rsid w:val="009835E1"/>
    <w:rsid w:val="00983F83"/>
    <w:rsid w:val="00984A37"/>
    <w:rsid w:val="009853C4"/>
    <w:rsid w:val="0098561C"/>
    <w:rsid w:val="009859C5"/>
    <w:rsid w:val="00985AF0"/>
    <w:rsid w:val="00986030"/>
    <w:rsid w:val="00986609"/>
    <w:rsid w:val="0098763B"/>
    <w:rsid w:val="0098788D"/>
    <w:rsid w:val="00987A8C"/>
    <w:rsid w:val="009902B7"/>
    <w:rsid w:val="009903CC"/>
    <w:rsid w:val="00990515"/>
    <w:rsid w:val="0099085C"/>
    <w:rsid w:val="00990909"/>
    <w:rsid w:val="00990CEA"/>
    <w:rsid w:val="0099125B"/>
    <w:rsid w:val="00991824"/>
    <w:rsid w:val="0099197C"/>
    <w:rsid w:val="00991BBA"/>
    <w:rsid w:val="00991D62"/>
    <w:rsid w:val="00992122"/>
    <w:rsid w:val="009927B9"/>
    <w:rsid w:val="00992AAF"/>
    <w:rsid w:val="00993734"/>
    <w:rsid w:val="00993BFF"/>
    <w:rsid w:val="00993E44"/>
    <w:rsid w:val="00993FA9"/>
    <w:rsid w:val="0099404D"/>
    <w:rsid w:val="009940E7"/>
    <w:rsid w:val="00994651"/>
    <w:rsid w:val="00994AC7"/>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3FF"/>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13"/>
    <w:rsid w:val="009A4893"/>
    <w:rsid w:val="009A4962"/>
    <w:rsid w:val="009A529A"/>
    <w:rsid w:val="009A5850"/>
    <w:rsid w:val="009A5A7B"/>
    <w:rsid w:val="009A6031"/>
    <w:rsid w:val="009A6033"/>
    <w:rsid w:val="009A66C8"/>
    <w:rsid w:val="009A6713"/>
    <w:rsid w:val="009A6B89"/>
    <w:rsid w:val="009A6C0C"/>
    <w:rsid w:val="009A6CFE"/>
    <w:rsid w:val="009A73DB"/>
    <w:rsid w:val="009A7451"/>
    <w:rsid w:val="009A752B"/>
    <w:rsid w:val="009A78C1"/>
    <w:rsid w:val="009A7E2F"/>
    <w:rsid w:val="009A7F94"/>
    <w:rsid w:val="009B03B0"/>
    <w:rsid w:val="009B03B8"/>
    <w:rsid w:val="009B0C14"/>
    <w:rsid w:val="009B0D96"/>
    <w:rsid w:val="009B0EEA"/>
    <w:rsid w:val="009B17A4"/>
    <w:rsid w:val="009B204B"/>
    <w:rsid w:val="009B23DA"/>
    <w:rsid w:val="009B259A"/>
    <w:rsid w:val="009B2D42"/>
    <w:rsid w:val="009B2E7F"/>
    <w:rsid w:val="009B3491"/>
    <w:rsid w:val="009B393E"/>
    <w:rsid w:val="009B3BB4"/>
    <w:rsid w:val="009B4C7B"/>
    <w:rsid w:val="009B4FEA"/>
    <w:rsid w:val="009B5045"/>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CD5"/>
    <w:rsid w:val="009C1F60"/>
    <w:rsid w:val="009C2764"/>
    <w:rsid w:val="009C27ED"/>
    <w:rsid w:val="009C28BB"/>
    <w:rsid w:val="009C2E0C"/>
    <w:rsid w:val="009C3135"/>
    <w:rsid w:val="009C3CBE"/>
    <w:rsid w:val="009C4170"/>
    <w:rsid w:val="009C4187"/>
    <w:rsid w:val="009C43E9"/>
    <w:rsid w:val="009C44E2"/>
    <w:rsid w:val="009C46A1"/>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501"/>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3"/>
    <w:rsid w:val="009E036E"/>
    <w:rsid w:val="009E0485"/>
    <w:rsid w:val="009E0647"/>
    <w:rsid w:val="009E0BF9"/>
    <w:rsid w:val="009E0C0A"/>
    <w:rsid w:val="009E0CCD"/>
    <w:rsid w:val="009E1A44"/>
    <w:rsid w:val="009E1AB6"/>
    <w:rsid w:val="009E2073"/>
    <w:rsid w:val="009E2333"/>
    <w:rsid w:val="009E2993"/>
    <w:rsid w:val="009E3217"/>
    <w:rsid w:val="009E3639"/>
    <w:rsid w:val="009E399E"/>
    <w:rsid w:val="009E3FDE"/>
    <w:rsid w:val="009E4C50"/>
    <w:rsid w:val="009E548D"/>
    <w:rsid w:val="009E5818"/>
    <w:rsid w:val="009E5B58"/>
    <w:rsid w:val="009E5C94"/>
    <w:rsid w:val="009E5E05"/>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571"/>
    <w:rsid w:val="009F3610"/>
    <w:rsid w:val="009F365B"/>
    <w:rsid w:val="009F367F"/>
    <w:rsid w:val="009F3D32"/>
    <w:rsid w:val="009F3E78"/>
    <w:rsid w:val="009F40DC"/>
    <w:rsid w:val="009F411D"/>
    <w:rsid w:val="009F4542"/>
    <w:rsid w:val="009F4822"/>
    <w:rsid w:val="009F5906"/>
    <w:rsid w:val="009F5BE7"/>
    <w:rsid w:val="009F610E"/>
    <w:rsid w:val="009F67AC"/>
    <w:rsid w:val="009F6E61"/>
    <w:rsid w:val="009F6FF4"/>
    <w:rsid w:val="009F773B"/>
    <w:rsid w:val="009F77F0"/>
    <w:rsid w:val="009F7C05"/>
    <w:rsid w:val="009F7E40"/>
    <w:rsid w:val="009F7E63"/>
    <w:rsid w:val="00A0010E"/>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9F3"/>
    <w:rsid w:val="00A05FC5"/>
    <w:rsid w:val="00A06069"/>
    <w:rsid w:val="00A0606A"/>
    <w:rsid w:val="00A0623A"/>
    <w:rsid w:val="00A06378"/>
    <w:rsid w:val="00A0671F"/>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64"/>
    <w:rsid w:val="00A12D77"/>
    <w:rsid w:val="00A12DE7"/>
    <w:rsid w:val="00A13330"/>
    <w:rsid w:val="00A1374D"/>
    <w:rsid w:val="00A1397A"/>
    <w:rsid w:val="00A13A79"/>
    <w:rsid w:val="00A13F1B"/>
    <w:rsid w:val="00A1456E"/>
    <w:rsid w:val="00A145BD"/>
    <w:rsid w:val="00A14888"/>
    <w:rsid w:val="00A14A1B"/>
    <w:rsid w:val="00A14C8B"/>
    <w:rsid w:val="00A14C9F"/>
    <w:rsid w:val="00A14DA5"/>
    <w:rsid w:val="00A14E01"/>
    <w:rsid w:val="00A1507E"/>
    <w:rsid w:val="00A15442"/>
    <w:rsid w:val="00A15452"/>
    <w:rsid w:val="00A155D9"/>
    <w:rsid w:val="00A15635"/>
    <w:rsid w:val="00A1576F"/>
    <w:rsid w:val="00A158D0"/>
    <w:rsid w:val="00A1596E"/>
    <w:rsid w:val="00A164A0"/>
    <w:rsid w:val="00A16765"/>
    <w:rsid w:val="00A16787"/>
    <w:rsid w:val="00A16A3C"/>
    <w:rsid w:val="00A16A53"/>
    <w:rsid w:val="00A16B84"/>
    <w:rsid w:val="00A16D71"/>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293"/>
    <w:rsid w:val="00A24766"/>
    <w:rsid w:val="00A24CF8"/>
    <w:rsid w:val="00A24F4C"/>
    <w:rsid w:val="00A25309"/>
    <w:rsid w:val="00A2533B"/>
    <w:rsid w:val="00A254DF"/>
    <w:rsid w:val="00A254EF"/>
    <w:rsid w:val="00A25BA8"/>
    <w:rsid w:val="00A25E79"/>
    <w:rsid w:val="00A261A4"/>
    <w:rsid w:val="00A26742"/>
    <w:rsid w:val="00A2697C"/>
    <w:rsid w:val="00A26BD3"/>
    <w:rsid w:val="00A26EA0"/>
    <w:rsid w:val="00A27253"/>
    <w:rsid w:val="00A3026F"/>
    <w:rsid w:val="00A303C8"/>
    <w:rsid w:val="00A30809"/>
    <w:rsid w:val="00A30DEE"/>
    <w:rsid w:val="00A30F84"/>
    <w:rsid w:val="00A31263"/>
    <w:rsid w:val="00A31363"/>
    <w:rsid w:val="00A31F51"/>
    <w:rsid w:val="00A32478"/>
    <w:rsid w:val="00A32600"/>
    <w:rsid w:val="00A328DC"/>
    <w:rsid w:val="00A32E50"/>
    <w:rsid w:val="00A33042"/>
    <w:rsid w:val="00A3318F"/>
    <w:rsid w:val="00A331A1"/>
    <w:rsid w:val="00A339BE"/>
    <w:rsid w:val="00A33B72"/>
    <w:rsid w:val="00A33C9E"/>
    <w:rsid w:val="00A349A8"/>
    <w:rsid w:val="00A34C83"/>
    <w:rsid w:val="00A34CDC"/>
    <w:rsid w:val="00A35041"/>
    <w:rsid w:val="00A35154"/>
    <w:rsid w:val="00A3527A"/>
    <w:rsid w:val="00A3530E"/>
    <w:rsid w:val="00A357B2"/>
    <w:rsid w:val="00A360E1"/>
    <w:rsid w:val="00A36180"/>
    <w:rsid w:val="00A363A0"/>
    <w:rsid w:val="00A363B6"/>
    <w:rsid w:val="00A36663"/>
    <w:rsid w:val="00A3684E"/>
    <w:rsid w:val="00A36992"/>
    <w:rsid w:val="00A36AFE"/>
    <w:rsid w:val="00A36B2A"/>
    <w:rsid w:val="00A36D77"/>
    <w:rsid w:val="00A36F2F"/>
    <w:rsid w:val="00A3725B"/>
    <w:rsid w:val="00A37545"/>
    <w:rsid w:val="00A37899"/>
    <w:rsid w:val="00A37A4F"/>
    <w:rsid w:val="00A37DA5"/>
    <w:rsid w:val="00A37FA5"/>
    <w:rsid w:val="00A40652"/>
    <w:rsid w:val="00A40A0C"/>
    <w:rsid w:val="00A40B4D"/>
    <w:rsid w:val="00A40EDB"/>
    <w:rsid w:val="00A410BC"/>
    <w:rsid w:val="00A416C4"/>
    <w:rsid w:val="00A41D7E"/>
    <w:rsid w:val="00A41FFB"/>
    <w:rsid w:val="00A42A77"/>
    <w:rsid w:val="00A42B73"/>
    <w:rsid w:val="00A42B77"/>
    <w:rsid w:val="00A42C1D"/>
    <w:rsid w:val="00A43271"/>
    <w:rsid w:val="00A43336"/>
    <w:rsid w:val="00A4347F"/>
    <w:rsid w:val="00A434A1"/>
    <w:rsid w:val="00A43545"/>
    <w:rsid w:val="00A435E1"/>
    <w:rsid w:val="00A43ADD"/>
    <w:rsid w:val="00A43F38"/>
    <w:rsid w:val="00A44505"/>
    <w:rsid w:val="00A446B5"/>
    <w:rsid w:val="00A4479E"/>
    <w:rsid w:val="00A448DC"/>
    <w:rsid w:val="00A44910"/>
    <w:rsid w:val="00A44954"/>
    <w:rsid w:val="00A44DE1"/>
    <w:rsid w:val="00A450AC"/>
    <w:rsid w:val="00A4533A"/>
    <w:rsid w:val="00A456A3"/>
    <w:rsid w:val="00A457DC"/>
    <w:rsid w:val="00A45F05"/>
    <w:rsid w:val="00A467E8"/>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08A"/>
    <w:rsid w:val="00A52742"/>
    <w:rsid w:val="00A53279"/>
    <w:rsid w:val="00A5327B"/>
    <w:rsid w:val="00A532DE"/>
    <w:rsid w:val="00A532F6"/>
    <w:rsid w:val="00A533DA"/>
    <w:rsid w:val="00A53650"/>
    <w:rsid w:val="00A536D1"/>
    <w:rsid w:val="00A53E1C"/>
    <w:rsid w:val="00A53F55"/>
    <w:rsid w:val="00A54716"/>
    <w:rsid w:val="00A54813"/>
    <w:rsid w:val="00A54A7D"/>
    <w:rsid w:val="00A54D59"/>
    <w:rsid w:val="00A54E23"/>
    <w:rsid w:val="00A550EE"/>
    <w:rsid w:val="00A555F4"/>
    <w:rsid w:val="00A55C27"/>
    <w:rsid w:val="00A56198"/>
    <w:rsid w:val="00A56308"/>
    <w:rsid w:val="00A56619"/>
    <w:rsid w:val="00A567CC"/>
    <w:rsid w:val="00A567F2"/>
    <w:rsid w:val="00A56C2C"/>
    <w:rsid w:val="00A56E63"/>
    <w:rsid w:val="00A576E3"/>
    <w:rsid w:val="00A57984"/>
    <w:rsid w:val="00A57A17"/>
    <w:rsid w:val="00A57A49"/>
    <w:rsid w:val="00A57AFE"/>
    <w:rsid w:val="00A57C48"/>
    <w:rsid w:val="00A604E8"/>
    <w:rsid w:val="00A6059B"/>
    <w:rsid w:val="00A60FFC"/>
    <w:rsid w:val="00A610EE"/>
    <w:rsid w:val="00A61415"/>
    <w:rsid w:val="00A615F2"/>
    <w:rsid w:val="00A6162C"/>
    <w:rsid w:val="00A61BE5"/>
    <w:rsid w:val="00A61D34"/>
    <w:rsid w:val="00A61FC2"/>
    <w:rsid w:val="00A62849"/>
    <w:rsid w:val="00A63129"/>
    <w:rsid w:val="00A6312B"/>
    <w:rsid w:val="00A632A6"/>
    <w:rsid w:val="00A63623"/>
    <w:rsid w:val="00A63C4F"/>
    <w:rsid w:val="00A63FF0"/>
    <w:rsid w:val="00A640A0"/>
    <w:rsid w:val="00A648DA"/>
    <w:rsid w:val="00A64EB0"/>
    <w:rsid w:val="00A65311"/>
    <w:rsid w:val="00A658E6"/>
    <w:rsid w:val="00A65F2C"/>
    <w:rsid w:val="00A66082"/>
    <w:rsid w:val="00A66385"/>
    <w:rsid w:val="00A666C7"/>
    <w:rsid w:val="00A66823"/>
    <w:rsid w:val="00A66964"/>
    <w:rsid w:val="00A66B1D"/>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5176"/>
    <w:rsid w:val="00A7524F"/>
    <w:rsid w:val="00A7543D"/>
    <w:rsid w:val="00A7573C"/>
    <w:rsid w:val="00A7607D"/>
    <w:rsid w:val="00A76496"/>
    <w:rsid w:val="00A76B88"/>
    <w:rsid w:val="00A76C08"/>
    <w:rsid w:val="00A76C26"/>
    <w:rsid w:val="00A76D64"/>
    <w:rsid w:val="00A77404"/>
    <w:rsid w:val="00A7751E"/>
    <w:rsid w:val="00A778D5"/>
    <w:rsid w:val="00A77CBF"/>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1EC"/>
    <w:rsid w:val="00A934EC"/>
    <w:rsid w:val="00A9390E"/>
    <w:rsid w:val="00A9393D"/>
    <w:rsid w:val="00A943A8"/>
    <w:rsid w:val="00A94BF5"/>
    <w:rsid w:val="00A94DDA"/>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1AF9"/>
    <w:rsid w:val="00AA21F6"/>
    <w:rsid w:val="00AA2D44"/>
    <w:rsid w:val="00AA3ACB"/>
    <w:rsid w:val="00AA3F4C"/>
    <w:rsid w:val="00AA440A"/>
    <w:rsid w:val="00AA4666"/>
    <w:rsid w:val="00AA4A16"/>
    <w:rsid w:val="00AA4D3E"/>
    <w:rsid w:val="00AA4F10"/>
    <w:rsid w:val="00AA562B"/>
    <w:rsid w:val="00AA6089"/>
    <w:rsid w:val="00AA6335"/>
    <w:rsid w:val="00AA69E9"/>
    <w:rsid w:val="00AA6C45"/>
    <w:rsid w:val="00AA72A3"/>
    <w:rsid w:val="00AA7773"/>
    <w:rsid w:val="00AA79B5"/>
    <w:rsid w:val="00AB0F0C"/>
    <w:rsid w:val="00AB11AD"/>
    <w:rsid w:val="00AB147F"/>
    <w:rsid w:val="00AB1526"/>
    <w:rsid w:val="00AB19F0"/>
    <w:rsid w:val="00AB19FE"/>
    <w:rsid w:val="00AB2321"/>
    <w:rsid w:val="00AB247D"/>
    <w:rsid w:val="00AB325B"/>
    <w:rsid w:val="00AB35E2"/>
    <w:rsid w:val="00AB37D3"/>
    <w:rsid w:val="00AB3B85"/>
    <w:rsid w:val="00AB3F79"/>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C91"/>
    <w:rsid w:val="00AC5EA9"/>
    <w:rsid w:val="00AC5ED1"/>
    <w:rsid w:val="00AC6408"/>
    <w:rsid w:val="00AC6435"/>
    <w:rsid w:val="00AC64FD"/>
    <w:rsid w:val="00AC68F9"/>
    <w:rsid w:val="00AC6E80"/>
    <w:rsid w:val="00AC702A"/>
    <w:rsid w:val="00AC70FA"/>
    <w:rsid w:val="00AC758A"/>
    <w:rsid w:val="00AC76E5"/>
    <w:rsid w:val="00AC79FC"/>
    <w:rsid w:val="00AC7D84"/>
    <w:rsid w:val="00AC7DB3"/>
    <w:rsid w:val="00AC7DFD"/>
    <w:rsid w:val="00AD0140"/>
    <w:rsid w:val="00AD08B4"/>
    <w:rsid w:val="00AD1B9A"/>
    <w:rsid w:val="00AD1D52"/>
    <w:rsid w:val="00AD1F18"/>
    <w:rsid w:val="00AD204E"/>
    <w:rsid w:val="00AD207D"/>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1F1"/>
    <w:rsid w:val="00AF0777"/>
    <w:rsid w:val="00AF0E54"/>
    <w:rsid w:val="00AF1360"/>
    <w:rsid w:val="00AF1958"/>
    <w:rsid w:val="00AF1DDD"/>
    <w:rsid w:val="00AF313B"/>
    <w:rsid w:val="00AF3709"/>
    <w:rsid w:val="00AF383E"/>
    <w:rsid w:val="00AF39A6"/>
    <w:rsid w:val="00AF3B7E"/>
    <w:rsid w:val="00AF3BFF"/>
    <w:rsid w:val="00AF3E58"/>
    <w:rsid w:val="00AF44F3"/>
    <w:rsid w:val="00AF453C"/>
    <w:rsid w:val="00AF467C"/>
    <w:rsid w:val="00AF4D09"/>
    <w:rsid w:val="00AF4D61"/>
    <w:rsid w:val="00AF5447"/>
    <w:rsid w:val="00AF56A4"/>
    <w:rsid w:val="00AF5C73"/>
    <w:rsid w:val="00AF5F39"/>
    <w:rsid w:val="00AF615B"/>
    <w:rsid w:val="00AF6169"/>
    <w:rsid w:val="00AF6645"/>
    <w:rsid w:val="00AF680D"/>
    <w:rsid w:val="00AF7469"/>
    <w:rsid w:val="00AF7477"/>
    <w:rsid w:val="00AF76D6"/>
    <w:rsid w:val="00AF77BB"/>
    <w:rsid w:val="00AF78EA"/>
    <w:rsid w:val="00B00058"/>
    <w:rsid w:val="00B0009D"/>
    <w:rsid w:val="00B00B45"/>
    <w:rsid w:val="00B00DAF"/>
    <w:rsid w:val="00B00E53"/>
    <w:rsid w:val="00B01132"/>
    <w:rsid w:val="00B01917"/>
    <w:rsid w:val="00B01B57"/>
    <w:rsid w:val="00B01BC2"/>
    <w:rsid w:val="00B01BE4"/>
    <w:rsid w:val="00B01DBD"/>
    <w:rsid w:val="00B026D7"/>
    <w:rsid w:val="00B0291B"/>
    <w:rsid w:val="00B03B51"/>
    <w:rsid w:val="00B0405A"/>
    <w:rsid w:val="00B04842"/>
    <w:rsid w:val="00B05145"/>
    <w:rsid w:val="00B05264"/>
    <w:rsid w:val="00B054BB"/>
    <w:rsid w:val="00B05546"/>
    <w:rsid w:val="00B05E49"/>
    <w:rsid w:val="00B060DC"/>
    <w:rsid w:val="00B0610D"/>
    <w:rsid w:val="00B061E3"/>
    <w:rsid w:val="00B06705"/>
    <w:rsid w:val="00B067A9"/>
    <w:rsid w:val="00B06AAD"/>
    <w:rsid w:val="00B06EA8"/>
    <w:rsid w:val="00B07445"/>
    <w:rsid w:val="00B078EF"/>
    <w:rsid w:val="00B07DBB"/>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273B1"/>
    <w:rsid w:val="00B27FD9"/>
    <w:rsid w:val="00B30C0C"/>
    <w:rsid w:val="00B30E6D"/>
    <w:rsid w:val="00B315CD"/>
    <w:rsid w:val="00B31CE6"/>
    <w:rsid w:val="00B320CA"/>
    <w:rsid w:val="00B323D8"/>
    <w:rsid w:val="00B32585"/>
    <w:rsid w:val="00B32A71"/>
    <w:rsid w:val="00B32ADD"/>
    <w:rsid w:val="00B32B12"/>
    <w:rsid w:val="00B32CBB"/>
    <w:rsid w:val="00B32E87"/>
    <w:rsid w:val="00B331B1"/>
    <w:rsid w:val="00B338A5"/>
    <w:rsid w:val="00B33BF8"/>
    <w:rsid w:val="00B34483"/>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3CF"/>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38FC"/>
    <w:rsid w:val="00B43FDA"/>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2476"/>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B4C"/>
    <w:rsid w:val="00B61D05"/>
    <w:rsid w:val="00B61D95"/>
    <w:rsid w:val="00B61F8C"/>
    <w:rsid w:val="00B61FE4"/>
    <w:rsid w:val="00B6267F"/>
    <w:rsid w:val="00B627B8"/>
    <w:rsid w:val="00B62D0E"/>
    <w:rsid w:val="00B62E6B"/>
    <w:rsid w:val="00B64848"/>
    <w:rsid w:val="00B64AC7"/>
    <w:rsid w:val="00B64D1E"/>
    <w:rsid w:val="00B654B0"/>
    <w:rsid w:val="00B656D6"/>
    <w:rsid w:val="00B65997"/>
    <w:rsid w:val="00B65A13"/>
    <w:rsid w:val="00B65BAE"/>
    <w:rsid w:val="00B661F0"/>
    <w:rsid w:val="00B6663B"/>
    <w:rsid w:val="00B66C2C"/>
    <w:rsid w:val="00B66CAC"/>
    <w:rsid w:val="00B671A9"/>
    <w:rsid w:val="00B67309"/>
    <w:rsid w:val="00B6792E"/>
    <w:rsid w:val="00B70081"/>
    <w:rsid w:val="00B702C8"/>
    <w:rsid w:val="00B7032F"/>
    <w:rsid w:val="00B70E7F"/>
    <w:rsid w:val="00B711D5"/>
    <w:rsid w:val="00B7147F"/>
    <w:rsid w:val="00B714D9"/>
    <w:rsid w:val="00B714EA"/>
    <w:rsid w:val="00B7184B"/>
    <w:rsid w:val="00B71A75"/>
    <w:rsid w:val="00B71C38"/>
    <w:rsid w:val="00B720C6"/>
    <w:rsid w:val="00B722F4"/>
    <w:rsid w:val="00B724DC"/>
    <w:rsid w:val="00B727F9"/>
    <w:rsid w:val="00B729E7"/>
    <w:rsid w:val="00B72A6A"/>
    <w:rsid w:val="00B72F3F"/>
    <w:rsid w:val="00B73095"/>
    <w:rsid w:val="00B73365"/>
    <w:rsid w:val="00B733E5"/>
    <w:rsid w:val="00B7428D"/>
    <w:rsid w:val="00B7442D"/>
    <w:rsid w:val="00B7470D"/>
    <w:rsid w:val="00B7499C"/>
    <w:rsid w:val="00B74A97"/>
    <w:rsid w:val="00B74B02"/>
    <w:rsid w:val="00B74CE1"/>
    <w:rsid w:val="00B754F4"/>
    <w:rsid w:val="00B7558C"/>
    <w:rsid w:val="00B7583E"/>
    <w:rsid w:val="00B7590C"/>
    <w:rsid w:val="00B75A7C"/>
    <w:rsid w:val="00B75EC8"/>
    <w:rsid w:val="00B76F47"/>
    <w:rsid w:val="00B772D2"/>
    <w:rsid w:val="00B77CFC"/>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2EE1"/>
    <w:rsid w:val="00B83723"/>
    <w:rsid w:val="00B839E6"/>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3AF"/>
    <w:rsid w:val="00B95E16"/>
    <w:rsid w:val="00B96121"/>
    <w:rsid w:val="00B96552"/>
    <w:rsid w:val="00B96AAF"/>
    <w:rsid w:val="00B96D01"/>
    <w:rsid w:val="00B96FA2"/>
    <w:rsid w:val="00B9735E"/>
    <w:rsid w:val="00B97601"/>
    <w:rsid w:val="00B978B2"/>
    <w:rsid w:val="00B97FE9"/>
    <w:rsid w:val="00BA06A4"/>
    <w:rsid w:val="00BA0FE4"/>
    <w:rsid w:val="00BA1710"/>
    <w:rsid w:val="00BA1E60"/>
    <w:rsid w:val="00BA2083"/>
    <w:rsid w:val="00BA22FC"/>
    <w:rsid w:val="00BA262F"/>
    <w:rsid w:val="00BA279B"/>
    <w:rsid w:val="00BA2BA0"/>
    <w:rsid w:val="00BA2F14"/>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BE"/>
    <w:rsid w:val="00BB1981"/>
    <w:rsid w:val="00BB1B13"/>
    <w:rsid w:val="00BB1D0E"/>
    <w:rsid w:val="00BB1D6B"/>
    <w:rsid w:val="00BB225A"/>
    <w:rsid w:val="00BB2602"/>
    <w:rsid w:val="00BB2733"/>
    <w:rsid w:val="00BB2D40"/>
    <w:rsid w:val="00BB2F47"/>
    <w:rsid w:val="00BB2F85"/>
    <w:rsid w:val="00BB30EE"/>
    <w:rsid w:val="00BB3473"/>
    <w:rsid w:val="00BB35D7"/>
    <w:rsid w:val="00BB3E06"/>
    <w:rsid w:val="00BB4819"/>
    <w:rsid w:val="00BB50DB"/>
    <w:rsid w:val="00BB5A76"/>
    <w:rsid w:val="00BB5B8E"/>
    <w:rsid w:val="00BB5FDB"/>
    <w:rsid w:val="00BB64C4"/>
    <w:rsid w:val="00BB662E"/>
    <w:rsid w:val="00BB6AE7"/>
    <w:rsid w:val="00BC01BA"/>
    <w:rsid w:val="00BC0931"/>
    <w:rsid w:val="00BC0C4B"/>
    <w:rsid w:val="00BC0CC0"/>
    <w:rsid w:val="00BC0DBE"/>
    <w:rsid w:val="00BC10B7"/>
    <w:rsid w:val="00BC1942"/>
    <w:rsid w:val="00BC1B38"/>
    <w:rsid w:val="00BC2543"/>
    <w:rsid w:val="00BC2588"/>
    <w:rsid w:val="00BC27A8"/>
    <w:rsid w:val="00BC2DEF"/>
    <w:rsid w:val="00BC2E23"/>
    <w:rsid w:val="00BC2E6E"/>
    <w:rsid w:val="00BC2FB3"/>
    <w:rsid w:val="00BC3329"/>
    <w:rsid w:val="00BC33FD"/>
    <w:rsid w:val="00BC36EB"/>
    <w:rsid w:val="00BC3847"/>
    <w:rsid w:val="00BC38F6"/>
    <w:rsid w:val="00BC391C"/>
    <w:rsid w:val="00BC3CE5"/>
    <w:rsid w:val="00BC5818"/>
    <w:rsid w:val="00BC5A0A"/>
    <w:rsid w:val="00BC5C1E"/>
    <w:rsid w:val="00BC6142"/>
    <w:rsid w:val="00BC6A1D"/>
    <w:rsid w:val="00BC6A32"/>
    <w:rsid w:val="00BC6AFE"/>
    <w:rsid w:val="00BC7553"/>
    <w:rsid w:val="00BC7B4A"/>
    <w:rsid w:val="00BC7D4F"/>
    <w:rsid w:val="00BC7D92"/>
    <w:rsid w:val="00BD0026"/>
    <w:rsid w:val="00BD0A4A"/>
    <w:rsid w:val="00BD0A65"/>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1B57"/>
    <w:rsid w:val="00BE23BE"/>
    <w:rsid w:val="00BE2588"/>
    <w:rsid w:val="00BE261A"/>
    <w:rsid w:val="00BE262D"/>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714"/>
    <w:rsid w:val="00BE5FAD"/>
    <w:rsid w:val="00BE6B9B"/>
    <w:rsid w:val="00BE7BAA"/>
    <w:rsid w:val="00BE7FB7"/>
    <w:rsid w:val="00BF009B"/>
    <w:rsid w:val="00BF0536"/>
    <w:rsid w:val="00BF06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E88"/>
    <w:rsid w:val="00BF4F7D"/>
    <w:rsid w:val="00BF507F"/>
    <w:rsid w:val="00BF5197"/>
    <w:rsid w:val="00BF533C"/>
    <w:rsid w:val="00BF53B3"/>
    <w:rsid w:val="00BF541B"/>
    <w:rsid w:val="00BF547C"/>
    <w:rsid w:val="00BF5D32"/>
    <w:rsid w:val="00BF60BB"/>
    <w:rsid w:val="00BF6E0C"/>
    <w:rsid w:val="00BF6F2D"/>
    <w:rsid w:val="00BF6F3A"/>
    <w:rsid w:val="00BF7444"/>
    <w:rsid w:val="00BF7684"/>
    <w:rsid w:val="00BF7A8D"/>
    <w:rsid w:val="00BF7B0F"/>
    <w:rsid w:val="00C01233"/>
    <w:rsid w:val="00C01757"/>
    <w:rsid w:val="00C01BA8"/>
    <w:rsid w:val="00C01DD2"/>
    <w:rsid w:val="00C01F49"/>
    <w:rsid w:val="00C01F8E"/>
    <w:rsid w:val="00C0248C"/>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783"/>
    <w:rsid w:val="00C06A71"/>
    <w:rsid w:val="00C06E55"/>
    <w:rsid w:val="00C073D2"/>
    <w:rsid w:val="00C075DA"/>
    <w:rsid w:val="00C07ABA"/>
    <w:rsid w:val="00C07C31"/>
    <w:rsid w:val="00C07C79"/>
    <w:rsid w:val="00C07FBE"/>
    <w:rsid w:val="00C07FF2"/>
    <w:rsid w:val="00C10142"/>
    <w:rsid w:val="00C1064D"/>
    <w:rsid w:val="00C10A01"/>
    <w:rsid w:val="00C10CF9"/>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7D8"/>
    <w:rsid w:val="00C15A86"/>
    <w:rsid w:val="00C15E30"/>
    <w:rsid w:val="00C15E9B"/>
    <w:rsid w:val="00C16424"/>
    <w:rsid w:val="00C167BE"/>
    <w:rsid w:val="00C16AA6"/>
    <w:rsid w:val="00C179AC"/>
    <w:rsid w:val="00C17E94"/>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232"/>
    <w:rsid w:val="00C26805"/>
    <w:rsid w:val="00C26BF0"/>
    <w:rsid w:val="00C26EC9"/>
    <w:rsid w:val="00C271A4"/>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7"/>
    <w:rsid w:val="00C32EDB"/>
    <w:rsid w:val="00C32F03"/>
    <w:rsid w:val="00C32FF4"/>
    <w:rsid w:val="00C3312D"/>
    <w:rsid w:val="00C33392"/>
    <w:rsid w:val="00C33B71"/>
    <w:rsid w:val="00C341C0"/>
    <w:rsid w:val="00C345DD"/>
    <w:rsid w:val="00C34DD0"/>
    <w:rsid w:val="00C35253"/>
    <w:rsid w:val="00C3533D"/>
    <w:rsid w:val="00C357A7"/>
    <w:rsid w:val="00C357E8"/>
    <w:rsid w:val="00C35F0C"/>
    <w:rsid w:val="00C3607F"/>
    <w:rsid w:val="00C36128"/>
    <w:rsid w:val="00C369BA"/>
    <w:rsid w:val="00C36A14"/>
    <w:rsid w:val="00C36A68"/>
    <w:rsid w:val="00C370F7"/>
    <w:rsid w:val="00C376E0"/>
    <w:rsid w:val="00C3796C"/>
    <w:rsid w:val="00C37C97"/>
    <w:rsid w:val="00C37FD2"/>
    <w:rsid w:val="00C37FF1"/>
    <w:rsid w:val="00C40133"/>
    <w:rsid w:val="00C401AB"/>
    <w:rsid w:val="00C40222"/>
    <w:rsid w:val="00C4083B"/>
    <w:rsid w:val="00C408B0"/>
    <w:rsid w:val="00C40D5F"/>
    <w:rsid w:val="00C41068"/>
    <w:rsid w:val="00C41956"/>
    <w:rsid w:val="00C4201A"/>
    <w:rsid w:val="00C4225F"/>
    <w:rsid w:val="00C42399"/>
    <w:rsid w:val="00C42404"/>
    <w:rsid w:val="00C42573"/>
    <w:rsid w:val="00C42843"/>
    <w:rsid w:val="00C42F90"/>
    <w:rsid w:val="00C43635"/>
    <w:rsid w:val="00C4383A"/>
    <w:rsid w:val="00C43C44"/>
    <w:rsid w:val="00C4440D"/>
    <w:rsid w:val="00C44421"/>
    <w:rsid w:val="00C4456B"/>
    <w:rsid w:val="00C447E3"/>
    <w:rsid w:val="00C44BD3"/>
    <w:rsid w:val="00C44E19"/>
    <w:rsid w:val="00C45777"/>
    <w:rsid w:val="00C45A6F"/>
    <w:rsid w:val="00C464BA"/>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0F50"/>
    <w:rsid w:val="00C51012"/>
    <w:rsid w:val="00C5149F"/>
    <w:rsid w:val="00C527E1"/>
    <w:rsid w:val="00C529EA"/>
    <w:rsid w:val="00C52C13"/>
    <w:rsid w:val="00C52DDC"/>
    <w:rsid w:val="00C535F8"/>
    <w:rsid w:val="00C539AD"/>
    <w:rsid w:val="00C53AFF"/>
    <w:rsid w:val="00C53BBF"/>
    <w:rsid w:val="00C53BF6"/>
    <w:rsid w:val="00C53D38"/>
    <w:rsid w:val="00C53D5C"/>
    <w:rsid w:val="00C54495"/>
    <w:rsid w:val="00C544D4"/>
    <w:rsid w:val="00C54C42"/>
    <w:rsid w:val="00C54E73"/>
    <w:rsid w:val="00C54FBF"/>
    <w:rsid w:val="00C55735"/>
    <w:rsid w:val="00C557B6"/>
    <w:rsid w:val="00C55F86"/>
    <w:rsid w:val="00C5601D"/>
    <w:rsid w:val="00C5626B"/>
    <w:rsid w:val="00C56346"/>
    <w:rsid w:val="00C56908"/>
    <w:rsid w:val="00C56DF0"/>
    <w:rsid w:val="00C5752C"/>
    <w:rsid w:val="00C57794"/>
    <w:rsid w:val="00C57C34"/>
    <w:rsid w:val="00C602DF"/>
    <w:rsid w:val="00C603AE"/>
    <w:rsid w:val="00C60D1F"/>
    <w:rsid w:val="00C6113D"/>
    <w:rsid w:val="00C614FF"/>
    <w:rsid w:val="00C616DA"/>
    <w:rsid w:val="00C616F3"/>
    <w:rsid w:val="00C618A8"/>
    <w:rsid w:val="00C61B36"/>
    <w:rsid w:val="00C61C28"/>
    <w:rsid w:val="00C6231A"/>
    <w:rsid w:val="00C6265C"/>
    <w:rsid w:val="00C62BBD"/>
    <w:rsid w:val="00C62C37"/>
    <w:rsid w:val="00C62F63"/>
    <w:rsid w:val="00C6302C"/>
    <w:rsid w:val="00C633BD"/>
    <w:rsid w:val="00C63899"/>
    <w:rsid w:val="00C639E5"/>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3C19"/>
    <w:rsid w:val="00C744AE"/>
    <w:rsid w:val="00C74740"/>
    <w:rsid w:val="00C750D9"/>
    <w:rsid w:val="00C7525B"/>
    <w:rsid w:val="00C76480"/>
    <w:rsid w:val="00C779FF"/>
    <w:rsid w:val="00C77F17"/>
    <w:rsid w:val="00C77F3A"/>
    <w:rsid w:val="00C809BF"/>
    <w:rsid w:val="00C80D2E"/>
    <w:rsid w:val="00C80F02"/>
    <w:rsid w:val="00C80F9D"/>
    <w:rsid w:val="00C817BA"/>
    <w:rsid w:val="00C82172"/>
    <w:rsid w:val="00C82212"/>
    <w:rsid w:val="00C826BC"/>
    <w:rsid w:val="00C82870"/>
    <w:rsid w:val="00C82CFB"/>
    <w:rsid w:val="00C82DC9"/>
    <w:rsid w:val="00C839AC"/>
    <w:rsid w:val="00C83FBB"/>
    <w:rsid w:val="00C8433C"/>
    <w:rsid w:val="00C84711"/>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7D4"/>
    <w:rsid w:val="00C91CBA"/>
    <w:rsid w:val="00C91DCD"/>
    <w:rsid w:val="00C92007"/>
    <w:rsid w:val="00C92077"/>
    <w:rsid w:val="00C9211A"/>
    <w:rsid w:val="00C925FC"/>
    <w:rsid w:val="00C92607"/>
    <w:rsid w:val="00C92D87"/>
    <w:rsid w:val="00C93326"/>
    <w:rsid w:val="00C9352C"/>
    <w:rsid w:val="00C93717"/>
    <w:rsid w:val="00C93BF6"/>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E14"/>
    <w:rsid w:val="00C970DF"/>
    <w:rsid w:val="00C97317"/>
    <w:rsid w:val="00C9740E"/>
    <w:rsid w:val="00C97788"/>
    <w:rsid w:val="00C97875"/>
    <w:rsid w:val="00C97A7B"/>
    <w:rsid w:val="00C97C21"/>
    <w:rsid w:val="00CA046F"/>
    <w:rsid w:val="00CA05E0"/>
    <w:rsid w:val="00CA0C12"/>
    <w:rsid w:val="00CA0CA7"/>
    <w:rsid w:val="00CA1035"/>
    <w:rsid w:val="00CA1201"/>
    <w:rsid w:val="00CA139D"/>
    <w:rsid w:val="00CA18C9"/>
    <w:rsid w:val="00CA1A0F"/>
    <w:rsid w:val="00CA295F"/>
    <w:rsid w:val="00CA2F5A"/>
    <w:rsid w:val="00CA3389"/>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BA5"/>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129"/>
    <w:rsid w:val="00CB2441"/>
    <w:rsid w:val="00CB2809"/>
    <w:rsid w:val="00CB287A"/>
    <w:rsid w:val="00CB2F70"/>
    <w:rsid w:val="00CB37BC"/>
    <w:rsid w:val="00CB3AA7"/>
    <w:rsid w:val="00CB40ED"/>
    <w:rsid w:val="00CB4A4B"/>
    <w:rsid w:val="00CB518E"/>
    <w:rsid w:val="00CB542F"/>
    <w:rsid w:val="00CB5543"/>
    <w:rsid w:val="00CB5C13"/>
    <w:rsid w:val="00CB625A"/>
    <w:rsid w:val="00CB6A50"/>
    <w:rsid w:val="00CB70D0"/>
    <w:rsid w:val="00CB76B5"/>
    <w:rsid w:val="00CB7711"/>
    <w:rsid w:val="00CC0041"/>
    <w:rsid w:val="00CC00CA"/>
    <w:rsid w:val="00CC0216"/>
    <w:rsid w:val="00CC0841"/>
    <w:rsid w:val="00CC17CC"/>
    <w:rsid w:val="00CC1E09"/>
    <w:rsid w:val="00CC2483"/>
    <w:rsid w:val="00CC2AB4"/>
    <w:rsid w:val="00CC2E08"/>
    <w:rsid w:val="00CC2F19"/>
    <w:rsid w:val="00CC3030"/>
    <w:rsid w:val="00CC307E"/>
    <w:rsid w:val="00CC336E"/>
    <w:rsid w:val="00CC34F5"/>
    <w:rsid w:val="00CC3503"/>
    <w:rsid w:val="00CC3529"/>
    <w:rsid w:val="00CC37B2"/>
    <w:rsid w:val="00CC3D3A"/>
    <w:rsid w:val="00CC3F4E"/>
    <w:rsid w:val="00CC4385"/>
    <w:rsid w:val="00CC44F0"/>
    <w:rsid w:val="00CC4D2E"/>
    <w:rsid w:val="00CC58BE"/>
    <w:rsid w:val="00CC58F1"/>
    <w:rsid w:val="00CC5906"/>
    <w:rsid w:val="00CC5CCF"/>
    <w:rsid w:val="00CC5E53"/>
    <w:rsid w:val="00CC656A"/>
    <w:rsid w:val="00CC6A72"/>
    <w:rsid w:val="00CC752B"/>
    <w:rsid w:val="00CC7997"/>
    <w:rsid w:val="00CD0058"/>
    <w:rsid w:val="00CD017A"/>
    <w:rsid w:val="00CD0247"/>
    <w:rsid w:val="00CD0365"/>
    <w:rsid w:val="00CD04B7"/>
    <w:rsid w:val="00CD07BE"/>
    <w:rsid w:val="00CD07CB"/>
    <w:rsid w:val="00CD1692"/>
    <w:rsid w:val="00CD1D57"/>
    <w:rsid w:val="00CD1F22"/>
    <w:rsid w:val="00CD2642"/>
    <w:rsid w:val="00CD2976"/>
    <w:rsid w:val="00CD29F2"/>
    <w:rsid w:val="00CD2AF4"/>
    <w:rsid w:val="00CD2E17"/>
    <w:rsid w:val="00CD316D"/>
    <w:rsid w:val="00CD3FB8"/>
    <w:rsid w:val="00CD4009"/>
    <w:rsid w:val="00CD47A9"/>
    <w:rsid w:val="00CD4843"/>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AA2"/>
    <w:rsid w:val="00CD7E4C"/>
    <w:rsid w:val="00CD7FF2"/>
    <w:rsid w:val="00CE0063"/>
    <w:rsid w:val="00CE0244"/>
    <w:rsid w:val="00CE026C"/>
    <w:rsid w:val="00CE044D"/>
    <w:rsid w:val="00CE063D"/>
    <w:rsid w:val="00CE0782"/>
    <w:rsid w:val="00CE0A63"/>
    <w:rsid w:val="00CE0FC2"/>
    <w:rsid w:val="00CE1259"/>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6E8"/>
    <w:rsid w:val="00CE6B27"/>
    <w:rsid w:val="00CE6DF5"/>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4D8E"/>
    <w:rsid w:val="00CF5049"/>
    <w:rsid w:val="00CF5130"/>
    <w:rsid w:val="00CF53EC"/>
    <w:rsid w:val="00CF5D01"/>
    <w:rsid w:val="00CF6112"/>
    <w:rsid w:val="00CF6271"/>
    <w:rsid w:val="00CF6358"/>
    <w:rsid w:val="00CF6B6C"/>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540"/>
    <w:rsid w:val="00D035F1"/>
    <w:rsid w:val="00D036BC"/>
    <w:rsid w:val="00D03960"/>
    <w:rsid w:val="00D03967"/>
    <w:rsid w:val="00D03B1C"/>
    <w:rsid w:val="00D03D54"/>
    <w:rsid w:val="00D041F1"/>
    <w:rsid w:val="00D0443C"/>
    <w:rsid w:val="00D045BE"/>
    <w:rsid w:val="00D046E4"/>
    <w:rsid w:val="00D047C3"/>
    <w:rsid w:val="00D04932"/>
    <w:rsid w:val="00D04D3A"/>
    <w:rsid w:val="00D0502B"/>
    <w:rsid w:val="00D05121"/>
    <w:rsid w:val="00D058EB"/>
    <w:rsid w:val="00D05E10"/>
    <w:rsid w:val="00D0603F"/>
    <w:rsid w:val="00D067C7"/>
    <w:rsid w:val="00D06F5A"/>
    <w:rsid w:val="00D0751F"/>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43EB"/>
    <w:rsid w:val="00D14995"/>
    <w:rsid w:val="00D14CA3"/>
    <w:rsid w:val="00D14DA5"/>
    <w:rsid w:val="00D15AB3"/>
    <w:rsid w:val="00D15AEC"/>
    <w:rsid w:val="00D15E8E"/>
    <w:rsid w:val="00D16055"/>
    <w:rsid w:val="00D161F4"/>
    <w:rsid w:val="00D164DA"/>
    <w:rsid w:val="00D16764"/>
    <w:rsid w:val="00D169FD"/>
    <w:rsid w:val="00D16C48"/>
    <w:rsid w:val="00D16F3E"/>
    <w:rsid w:val="00D17519"/>
    <w:rsid w:val="00D1791E"/>
    <w:rsid w:val="00D17952"/>
    <w:rsid w:val="00D17A37"/>
    <w:rsid w:val="00D17A57"/>
    <w:rsid w:val="00D17F70"/>
    <w:rsid w:val="00D2069C"/>
    <w:rsid w:val="00D2074B"/>
    <w:rsid w:val="00D2079C"/>
    <w:rsid w:val="00D2086B"/>
    <w:rsid w:val="00D20899"/>
    <w:rsid w:val="00D20AB0"/>
    <w:rsid w:val="00D20C65"/>
    <w:rsid w:val="00D20F81"/>
    <w:rsid w:val="00D21366"/>
    <w:rsid w:val="00D21F66"/>
    <w:rsid w:val="00D221DC"/>
    <w:rsid w:val="00D223D6"/>
    <w:rsid w:val="00D22926"/>
    <w:rsid w:val="00D22FE2"/>
    <w:rsid w:val="00D232BB"/>
    <w:rsid w:val="00D23418"/>
    <w:rsid w:val="00D23AFD"/>
    <w:rsid w:val="00D23D02"/>
    <w:rsid w:val="00D23F6C"/>
    <w:rsid w:val="00D24956"/>
    <w:rsid w:val="00D249E5"/>
    <w:rsid w:val="00D24C41"/>
    <w:rsid w:val="00D24CEC"/>
    <w:rsid w:val="00D26576"/>
    <w:rsid w:val="00D26E07"/>
    <w:rsid w:val="00D27158"/>
    <w:rsid w:val="00D271CE"/>
    <w:rsid w:val="00D27741"/>
    <w:rsid w:val="00D27D42"/>
    <w:rsid w:val="00D301C7"/>
    <w:rsid w:val="00D30509"/>
    <w:rsid w:val="00D31509"/>
    <w:rsid w:val="00D3204D"/>
    <w:rsid w:val="00D321AE"/>
    <w:rsid w:val="00D3237E"/>
    <w:rsid w:val="00D324C6"/>
    <w:rsid w:val="00D32BB9"/>
    <w:rsid w:val="00D32CB8"/>
    <w:rsid w:val="00D32D14"/>
    <w:rsid w:val="00D32DE3"/>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B6D"/>
    <w:rsid w:val="00D40FA3"/>
    <w:rsid w:val="00D41923"/>
    <w:rsid w:val="00D41DC6"/>
    <w:rsid w:val="00D41F11"/>
    <w:rsid w:val="00D42419"/>
    <w:rsid w:val="00D42474"/>
    <w:rsid w:val="00D42DBE"/>
    <w:rsid w:val="00D43246"/>
    <w:rsid w:val="00D4370C"/>
    <w:rsid w:val="00D438C1"/>
    <w:rsid w:val="00D43E3E"/>
    <w:rsid w:val="00D4415E"/>
    <w:rsid w:val="00D44F16"/>
    <w:rsid w:val="00D44F56"/>
    <w:rsid w:val="00D44FE2"/>
    <w:rsid w:val="00D450D0"/>
    <w:rsid w:val="00D45132"/>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7A"/>
    <w:rsid w:val="00D551C3"/>
    <w:rsid w:val="00D5536A"/>
    <w:rsid w:val="00D558AB"/>
    <w:rsid w:val="00D56C0C"/>
    <w:rsid w:val="00D570E7"/>
    <w:rsid w:val="00D5776F"/>
    <w:rsid w:val="00D57D08"/>
    <w:rsid w:val="00D57E83"/>
    <w:rsid w:val="00D6062E"/>
    <w:rsid w:val="00D61057"/>
    <w:rsid w:val="00D61061"/>
    <w:rsid w:val="00D61293"/>
    <w:rsid w:val="00D623F0"/>
    <w:rsid w:val="00D625DC"/>
    <w:rsid w:val="00D62819"/>
    <w:rsid w:val="00D629C9"/>
    <w:rsid w:val="00D62CEC"/>
    <w:rsid w:val="00D63052"/>
    <w:rsid w:val="00D6322E"/>
    <w:rsid w:val="00D6323D"/>
    <w:rsid w:val="00D63417"/>
    <w:rsid w:val="00D6346D"/>
    <w:rsid w:val="00D634D2"/>
    <w:rsid w:val="00D63CDB"/>
    <w:rsid w:val="00D63E3F"/>
    <w:rsid w:val="00D64600"/>
    <w:rsid w:val="00D64A08"/>
    <w:rsid w:val="00D64ACA"/>
    <w:rsid w:val="00D64E98"/>
    <w:rsid w:val="00D6503B"/>
    <w:rsid w:val="00D65086"/>
    <w:rsid w:val="00D657A5"/>
    <w:rsid w:val="00D65897"/>
    <w:rsid w:val="00D65C0B"/>
    <w:rsid w:val="00D66164"/>
    <w:rsid w:val="00D663FD"/>
    <w:rsid w:val="00D6651A"/>
    <w:rsid w:val="00D66893"/>
    <w:rsid w:val="00D66C9F"/>
    <w:rsid w:val="00D671F8"/>
    <w:rsid w:val="00D67DC0"/>
    <w:rsid w:val="00D70B22"/>
    <w:rsid w:val="00D70BC7"/>
    <w:rsid w:val="00D70E3C"/>
    <w:rsid w:val="00D70F3E"/>
    <w:rsid w:val="00D70FCF"/>
    <w:rsid w:val="00D71675"/>
    <w:rsid w:val="00D7168C"/>
    <w:rsid w:val="00D716FA"/>
    <w:rsid w:val="00D717ED"/>
    <w:rsid w:val="00D71CA7"/>
    <w:rsid w:val="00D72764"/>
    <w:rsid w:val="00D72A7A"/>
    <w:rsid w:val="00D72B94"/>
    <w:rsid w:val="00D72C21"/>
    <w:rsid w:val="00D72FD3"/>
    <w:rsid w:val="00D73BED"/>
    <w:rsid w:val="00D73C7A"/>
    <w:rsid w:val="00D73E8F"/>
    <w:rsid w:val="00D747AB"/>
    <w:rsid w:val="00D7514C"/>
    <w:rsid w:val="00D76B3D"/>
    <w:rsid w:val="00D76DCC"/>
    <w:rsid w:val="00D76FB9"/>
    <w:rsid w:val="00D77131"/>
    <w:rsid w:val="00D773F0"/>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87A"/>
    <w:rsid w:val="00D82F86"/>
    <w:rsid w:val="00D831AC"/>
    <w:rsid w:val="00D83439"/>
    <w:rsid w:val="00D84824"/>
    <w:rsid w:val="00D85785"/>
    <w:rsid w:val="00D860F2"/>
    <w:rsid w:val="00D866F5"/>
    <w:rsid w:val="00D86EE6"/>
    <w:rsid w:val="00D87674"/>
    <w:rsid w:val="00D903AF"/>
    <w:rsid w:val="00D90980"/>
    <w:rsid w:val="00D90982"/>
    <w:rsid w:val="00D90A7C"/>
    <w:rsid w:val="00D90CE7"/>
    <w:rsid w:val="00D90E89"/>
    <w:rsid w:val="00D916DC"/>
    <w:rsid w:val="00D91CFE"/>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FD"/>
    <w:rsid w:val="00D9598D"/>
    <w:rsid w:val="00D960F3"/>
    <w:rsid w:val="00D96BDC"/>
    <w:rsid w:val="00D96D7B"/>
    <w:rsid w:val="00D970EC"/>
    <w:rsid w:val="00D972F1"/>
    <w:rsid w:val="00D97E07"/>
    <w:rsid w:val="00D97E4E"/>
    <w:rsid w:val="00D97EA9"/>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2733"/>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A63"/>
    <w:rsid w:val="00DB7F67"/>
    <w:rsid w:val="00DC00DA"/>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44B"/>
    <w:rsid w:val="00DC65C5"/>
    <w:rsid w:val="00DC66DA"/>
    <w:rsid w:val="00DC68E6"/>
    <w:rsid w:val="00DC6E8F"/>
    <w:rsid w:val="00DC7213"/>
    <w:rsid w:val="00DC7A62"/>
    <w:rsid w:val="00DC7C5B"/>
    <w:rsid w:val="00DC7E89"/>
    <w:rsid w:val="00DD03D6"/>
    <w:rsid w:val="00DD0606"/>
    <w:rsid w:val="00DD0A58"/>
    <w:rsid w:val="00DD0B98"/>
    <w:rsid w:val="00DD0BCB"/>
    <w:rsid w:val="00DD143C"/>
    <w:rsid w:val="00DD15A0"/>
    <w:rsid w:val="00DD1A29"/>
    <w:rsid w:val="00DD23F7"/>
    <w:rsid w:val="00DD24BA"/>
    <w:rsid w:val="00DD24D3"/>
    <w:rsid w:val="00DD269A"/>
    <w:rsid w:val="00DD2811"/>
    <w:rsid w:val="00DD2CCC"/>
    <w:rsid w:val="00DD370C"/>
    <w:rsid w:val="00DD3BD7"/>
    <w:rsid w:val="00DD3DFA"/>
    <w:rsid w:val="00DD450D"/>
    <w:rsid w:val="00DD4553"/>
    <w:rsid w:val="00DD464E"/>
    <w:rsid w:val="00DD4941"/>
    <w:rsid w:val="00DD49F6"/>
    <w:rsid w:val="00DD4D55"/>
    <w:rsid w:val="00DD5052"/>
    <w:rsid w:val="00DD53E7"/>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4778"/>
    <w:rsid w:val="00DE5783"/>
    <w:rsid w:val="00DE5C3E"/>
    <w:rsid w:val="00DE5D72"/>
    <w:rsid w:val="00DE6D81"/>
    <w:rsid w:val="00DE6F22"/>
    <w:rsid w:val="00DE6FEB"/>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75F"/>
    <w:rsid w:val="00DF5CD6"/>
    <w:rsid w:val="00DF5E6A"/>
    <w:rsid w:val="00DF5F83"/>
    <w:rsid w:val="00DF65F9"/>
    <w:rsid w:val="00DF671A"/>
    <w:rsid w:val="00DF68FA"/>
    <w:rsid w:val="00DF6CE8"/>
    <w:rsid w:val="00DF78C6"/>
    <w:rsid w:val="00DF7B1D"/>
    <w:rsid w:val="00DF7D7F"/>
    <w:rsid w:val="00DF7F48"/>
    <w:rsid w:val="00E0008B"/>
    <w:rsid w:val="00E00698"/>
    <w:rsid w:val="00E0072A"/>
    <w:rsid w:val="00E00974"/>
    <w:rsid w:val="00E00E42"/>
    <w:rsid w:val="00E01142"/>
    <w:rsid w:val="00E013C2"/>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AEC"/>
    <w:rsid w:val="00E04DD8"/>
    <w:rsid w:val="00E04EE7"/>
    <w:rsid w:val="00E04F60"/>
    <w:rsid w:val="00E06852"/>
    <w:rsid w:val="00E069F4"/>
    <w:rsid w:val="00E06D2D"/>
    <w:rsid w:val="00E06E5F"/>
    <w:rsid w:val="00E0792A"/>
    <w:rsid w:val="00E07AF1"/>
    <w:rsid w:val="00E07BE1"/>
    <w:rsid w:val="00E07CE8"/>
    <w:rsid w:val="00E07D6E"/>
    <w:rsid w:val="00E100B0"/>
    <w:rsid w:val="00E10431"/>
    <w:rsid w:val="00E10717"/>
    <w:rsid w:val="00E10AC8"/>
    <w:rsid w:val="00E10B6B"/>
    <w:rsid w:val="00E113B9"/>
    <w:rsid w:val="00E12258"/>
    <w:rsid w:val="00E12659"/>
    <w:rsid w:val="00E12872"/>
    <w:rsid w:val="00E128A1"/>
    <w:rsid w:val="00E128CE"/>
    <w:rsid w:val="00E128F4"/>
    <w:rsid w:val="00E129A2"/>
    <w:rsid w:val="00E12A15"/>
    <w:rsid w:val="00E1308A"/>
    <w:rsid w:val="00E1379F"/>
    <w:rsid w:val="00E13835"/>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761"/>
    <w:rsid w:val="00E16ACF"/>
    <w:rsid w:val="00E16C29"/>
    <w:rsid w:val="00E16E36"/>
    <w:rsid w:val="00E16ED5"/>
    <w:rsid w:val="00E173FF"/>
    <w:rsid w:val="00E17C4E"/>
    <w:rsid w:val="00E17EC7"/>
    <w:rsid w:val="00E200C8"/>
    <w:rsid w:val="00E2021E"/>
    <w:rsid w:val="00E2122B"/>
    <w:rsid w:val="00E21846"/>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2E48"/>
    <w:rsid w:val="00E3317F"/>
    <w:rsid w:val="00E333DE"/>
    <w:rsid w:val="00E33C46"/>
    <w:rsid w:val="00E33E34"/>
    <w:rsid w:val="00E348C4"/>
    <w:rsid w:val="00E349B1"/>
    <w:rsid w:val="00E34B80"/>
    <w:rsid w:val="00E34DB8"/>
    <w:rsid w:val="00E352CA"/>
    <w:rsid w:val="00E35368"/>
    <w:rsid w:val="00E353C6"/>
    <w:rsid w:val="00E35E0E"/>
    <w:rsid w:val="00E3641C"/>
    <w:rsid w:val="00E3678B"/>
    <w:rsid w:val="00E36C7E"/>
    <w:rsid w:val="00E36F18"/>
    <w:rsid w:val="00E373EF"/>
    <w:rsid w:val="00E3758A"/>
    <w:rsid w:val="00E3760B"/>
    <w:rsid w:val="00E37615"/>
    <w:rsid w:val="00E377B9"/>
    <w:rsid w:val="00E37990"/>
    <w:rsid w:val="00E379A8"/>
    <w:rsid w:val="00E40384"/>
    <w:rsid w:val="00E40608"/>
    <w:rsid w:val="00E406D1"/>
    <w:rsid w:val="00E407F2"/>
    <w:rsid w:val="00E408F9"/>
    <w:rsid w:val="00E40C0C"/>
    <w:rsid w:val="00E40C4B"/>
    <w:rsid w:val="00E40CFB"/>
    <w:rsid w:val="00E40FE0"/>
    <w:rsid w:val="00E41254"/>
    <w:rsid w:val="00E41634"/>
    <w:rsid w:val="00E41B5E"/>
    <w:rsid w:val="00E42C6A"/>
    <w:rsid w:val="00E42F33"/>
    <w:rsid w:val="00E43858"/>
    <w:rsid w:val="00E43DF2"/>
    <w:rsid w:val="00E43EE8"/>
    <w:rsid w:val="00E443C4"/>
    <w:rsid w:val="00E44505"/>
    <w:rsid w:val="00E44848"/>
    <w:rsid w:val="00E44B93"/>
    <w:rsid w:val="00E44CFF"/>
    <w:rsid w:val="00E451AD"/>
    <w:rsid w:val="00E454D1"/>
    <w:rsid w:val="00E460E9"/>
    <w:rsid w:val="00E46983"/>
    <w:rsid w:val="00E46AE4"/>
    <w:rsid w:val="00E46BFB"/>
    <w:rsid w:val="00E46C84"/>
    <w:rsid w:val="00E46D9C"/>
    <w:rsid w:val="00E47AB1"/>
    <w:rsid w:val="00E47B00"/>
    <w:rsid w:val="00E5002B"/>
    <w:rsid w:val="00E50A41"/>
    <w:rsid w:val="00E50D71"/>
    <w:rsid w:val="00E50F2F"/>
    <w:rsid w:val="00E510F5"/>
    <w:rsid w:val="00E51446"/>
    <w:rsid w:val="00E51883"/>
    <w:rsid w:val="00E52566"/>
    <w:rsid w:val="00E5384C"/>
    <w:rsid w:val="00E53B23"/>
    <w:rsid w:val="00E53C6A"/>
    <w:rsid w:val="00E5447D"/>
    <w:rsid w:val="00E54480"/>
    <w:rsid w:val="00E54C28"/>
    <w:rsid w:val="00E54F83"/>
    <w:rsid w:val="00E5531F"/>
    <w:rsid w:val="00E554BD"/>
    <w:rsid w:val="00E561F8"/>
    <w:rsid w:val="00E5633A"/>
    <w:rsid w:val="00E5635A"/>
    <w:rsid w:val="00E56430"/>
    <w:rsid w:val="00E568F4"/>
    <w:rsid w:val="00E56A46"/>
    <w:rsid w:val="00E56B02"/>
    <w:rsid w:val="00E56BF5"/>
    <w:rsid w:val="00E57E56"/>
    <w:rsid w:val="00E600DD"/>
    <w:rsid w:val="00E601BA"/>
    <w:rsid w:val="00E60325"/>
    <w:rsid w:val="00E60354"/>
    <w:rsid w:val="00E607FF"/>
    <w:rsid w:val="00E61680"/>
    <w:rsid w:val="00E61B30"/>
    <w:rsid w:val="00E62213"/>
    <w:rsid w:val="00E627F8"/>
    <w:rsid w:val="00E62ADC"/>
    <w:rsid w:val="00E62C0A"/>
    <w:rsid w:val="00E62FF0"/>
    <w:rsid w:val="00E630A7"/>
    <w:rsid w:val="00E6326D"/>
    <w:rsid w:val="00E635F9"/>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67DE9"/>
    <w:rsid w:val="00E7059F"/>
    <w:rsid w:val="00E705CB"/>
    <w:rsid w:val="00E707EE"/>
    <w:rsid w:val="00E70EA2"/>
    <w:rsid w:val="00E7112B"/>
    <w:rsid w:val="00E7152D"/>
    <w:rsid w:val="00E71D8B"/>
    <w:rsid w:val="00E71F81"/>
    <w:rsid w:val="00E71FC0"/>
    <w:rsid w:val="00E723D7"/>
    <w:rsid w:val="00E725D0"/>
    <w:rsid w:val="00E729CF"/>
    <w:rsid w:val="00E7316A"/>
    <w:rsid w:val="00E738F5"/>
    <w:rsid w:val="00E73D70"/>
    <w:rsid w:val="00E75730"/>
    <w:rsid w:val="00E760B9"/>
    <w:rsid w:val="00E76185"/>
    <w:rsid w:val="00E77743"/>
    <w:rsid w:val="00E77F89"/>
    <w:rsid w:val="00E8028D"/>
    <w:rsid w:val="00E802D7"/>
    <w:rsid w:val="00E80BC6"/>
    <w:rsid w:val="00E81116"/>
    <w:rsid w:val="00E8130D"/>
    <w:rsid w:val="00E815C1"/>
    <w:rsid w:val="00E81B29"/>
    <w:rsid w:val="00E81E9C"/>
    <w:rsid w:val="00E82117"/>
    <w:rsid w:val="00E827E5"/>
    <w:rsid w:val="00E82C33"/>
    <w:rsid w:val="00E82DFF"/>
    <w:rsid w:val="00E82EDF"/>
    <w:rsid w:val="00E82FED"/>
    <w:rsid w:val="00E830CD"/>
    <w:rsid w:val="00E83436"/>
    <w:rsid w:val="00E835B6"/>
    <w:rsid w:val="00E83A09"/>
    <w:rsid w:val="00E83A58"/>
    <w:rsid w:val="00E84989"/>
    <w:rsid w:val="00E84FB2"/>
    <w:rsid w:val="00E851E5"/>
    <w:rsid w:val="00E8573A"/>
    <w:rsid w:val="00E85C4C"/>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0C0"/>
    <w:rsid w:val="00E924A5"/>
    <w:rsid w:val="00E927FF"/>
    <w:rsid w:val="00E92EFD"/>
    <w:rsid w:val="00E93701"/>
    <w:rsid w:val="00E93BEA"/>
    <w:rsid w:val="00E93DA9"/>
    <w:rsid w:val="00E93FDB"/>
    <w:rsid w:val="00E943B5"/>
    <w:rsid w:val="00E943E4"/>
    <w:rsid w:val="00E944FC"/>
    <w:rsid w:val="00E94F15"/>
    <w:rsid w:val="00E9527E"/>
    <w:rsid w:val="00E953C9"/>
    <w:rsid w:val="00E956A6"/>
    <w:rsid w:val="00E959B1"/>
    <w:rsid w:val="00E95A31"/>
    <w:rsid w:val="00E95AD4"/>
    <w:rsid w:val="00E960A1"/>
    <w:rsid w:val="00E969A6"/>
    <w:rsid w:val="00E96D73"/>
    <w:rsid w:val="00E9753D"/>
    <w:rsid w:val="00E97B9B"/>
    <w:rsid w:val="00E97F6D"/>
    <w:rsid w:val="00EA0183"/>
    <w:rsid w:val="00EA065E"/>
    <w:rsid w:val="00EA124D"/>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3F99"/>
    <w:rsid w:val="00EA489C"/>
    <w:rsid w:val="00EA4F72"/>
    <w:rsid w:val="00EA55C5"/>
    <w:rsid w:val="00EA5A41"/>
    <w:rsid w:val="00EA5AA1"/>
    <w:rsid w:val="00EA5B6E"/>
    <w:rsid w:val="00EA5B88"/>
    <w:rsid w:val="00EA5DFF"/>
    <w:rsid w:val="00EA5F3F"/>
    <w:rsid w:val="00EA6A50"/>
    <w:rsid w:val="00EA6F91"/>
    <w:rsid w:val="00EA75AA"/>
    <w:rsid w:val="00EA77D0"/>
    <w:rsid w:val="00EA7E86"/>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E60"/>
    <w:rsid w:val="00EB6F41"/>
    <w:rsid w:val="00EB75E9"/>
    <w:rsid w:val="00EB78F4"/>
    <w:rsid w:val="00EC01C8"/>
    <w:rsid w:val="00EC09E3"/>
    <w:rsid w:val="00EC0AF2"/>
    <w:rsid w:val="00EC1A53"/>
    <w:rsid w:val="00EC1C74"/>
    <w:rsid w:val="00EC1E62"/>
    <w:rsid w:val="00EC2790"/>
    <w:rsid w:val="00EC2A17"/>
    <w:rsid w:val="00EC37FF"/>
    <w:rsid w:val="00EC3A41"/>
    <w:rsid w:val="00EC3A4F"/>
    <w:rsid w:val="00EC3C28"/>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384"/>
    <w:rsid w:val="00ED0D0F"/>
    <w:rsid w:val="00ED17C4"/>
    <w:rsid w:val="00ED1D76"/>
    <w:rsid w:val="00ED1D9E"/>
    <w:rsid w:val="00ED1F5B"/>
    <w:rsid w:val="00ED215B"/>
    <w:rsid w:val="00ED2329"/>
    <w:rsid w:val="00ED2770"/>
    <w:rsid w:val="00ED29E6"/>
    <w:rsid w:val="00ED2D27"/>
    <w:rsid w:val="00ED2DB3"/>
    <w:rsid w:val="00ED3553"/>
    <w:rsid w:val="00ED3659"/>
    <w:rsid w:val="00ED3672"/>
    <w:rsid w:val="00ED39C2"/>
    <w:rsid w:val="00ED3DEB"/>
    <w:rsid w:val="00ED3E73"/>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9B"/>
    <w:rsid w:val="00EE02AB"/>
    <w:rsid w:val="00EE0458"/>
    <w:rsid w:val="00EE05BE"/>
    <w:rsid w:val="00EE0C55"/>
    <w:rsid w:val="00EE1366"/>
    <w:rsid w:val="00EE17C9"/>
    <w:rsid w:val="00EE1A24"/>
    <w:rsid w:val="00EE1A6F"/>
    <w:rsid w:val="00EE1BAF"/>
    <w:rsid w:val="00EE25DC"/>
    <w:rsid w:val="00EE2846"/>
    <w:rsid w:val="00EE29C7"/>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E7C50"/>
    <w:rsid w:val="00EF0173"/>
    <w:rsid w:val="00EF031C"/>
    <w:rsid w:val="00EF05C2"/>
    <w:rsid w:val="00EF0AC7"/>
    <w:rsid w:val="00EF1439"/>
    <w:rsid w:val="00EF1DBA"/>
    <w:rsid w:val="00EF2447"/>
    <w:rsid w:val="00EF27B7"/>
    <w:rsid w:val="00EF2EF7"/>
    <w:rsid w:val="00EF2FC3"/>
    <w:rsid w:val="00EF32D4"/>
    <w:rsid w:val="00EF36F1"/>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68E3"/>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2D4"/>
    <w:rsid w:val="00F132EA"/>
    <w:rsid w:val="00F13600"/>
    <w:rsid w:val="00F13958"/>
    <w:rsid w:val="00F13B1B"/>
    <w:rsid w:val="00F13BF2"/>
    <w:rsid w:val="00F13C0A"/>
    <w:rsid w:val="00F13C72"/>
    <w:rsid w:val="00F13CBB"/>
    <w:rsid w:val="00F13D56"/>
    <w:rsid w:val="00F13D7F"/>
    <w:rsid w:val="00F14BAD"/>
    <w:rsid w:val="00F14FBE"/>
    <w:rsid w:val="00F1558E"/>
    <w:rsid w:val="00F15B8E"/>
    <w:rsid w:val="00F15E82"/>
    <w:rsid w:val="00F160CD"/>
    <w:rsid w:val="00F16F01"/>
    <w:rsid w:val="00F17404"/>
    <w:rsid w:val="00F177A2"/>
    <w:rsid w:val="00F179B9"/>
    <w:rsid w:val="00F17C8C"/>
    <w:rsid w:val="00F20060"/>
    <w:rsid w:val="00F200F2"/>
    <w:rsid w:val="00F2066A"/>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F16"/>
    <w:rsid w:val="00F2547B"/>
    <w:rsid w:val="00F262C4"/>
    <w:rsid w:val="00F2680D"/>
    <w:rsid w:val="00F26E00"/>
    <w:rsid w:val="00F271FB"/>
    <w:rsid w:val="00F3008C"/>
    <w:rsid w:val="00F30547"/>
    <w:rsid w:val="00F30D04"/>
    <w:rsid w:val="00F312BC"/>
    <w:rsid w:val="00F31AF2"/>
    <w:rsid w:val="00F31BDC"/>
    <w:rsid w:val="00F32066"/>
    <w:rsid w:val="00F3256C"/>
    <w:rsid w:val="00F32F34"/>
    <w:rsid w:val="00F3312F"/>
    <w:rsid w:val="00F336B7"/>
    <w:rsid w:val="00F33869"/>
    <w:rsid w:val="00F33B5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7D8"/>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AB8"/>
    <w:rsid w:val="00F50ABB"/>
    <w:rsid w:val="00F51127"/>
    <w:rsid w:val="00F51661"/>
    <w:rsid w:val="00F51904"/>
    <w:rsid w:val="00F522B5"/>
    <w:rsid w:val="00F52400"/>
    <w:rsid w:val="00F52B68"/>
    <w:rsid w:val="00F52BAE"/>
    <w:rsid w:val="00F52FDE"/>
    <w:rsid w:val="00F5306F"/>
    <w:rsid w:val="00F53209"/>
    <w:rsid w:val="00F5354B"/>
    <w:rsid w:val="00F53BCE"/>
    <w:rsid w:val="00F53F02"/>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189"/>
    <w:rsid w:val="00F62394"/>
    <w:rsid w:val="00F62EC1"/>
    <w:rsid w:val="00F63409"/>
    <w:rsid w:val="00F63837"/>
    <w:rsid w:val="00F63D87"/>
    <w:rsid w:val="00F63ED5"/>
    <w:rsid w:val="00F647C6"/>
    <w:rsid w:val="00F64E8C"/>
    <w:rsid w:val="00F65167"/>
    <w:rsid w:val="00F659CB"/>
    <w:rsid w:val="00F65C7D"/>
    <w:rsid w:val="00F6664A"/>
    <w:rsid w:val="00F66982"/>
    <w:rsid w:val="00F66C13"/>
    <w:rsid w:val="00F66D74"/>
    <w:rsid w:val="00F67419"/>
    <w:rsid w:val="00F67D67"/>
    <w:rsid w:val="00F708B2"/>
    <w:rsid w:val="00F70B2B"/>
    <w:rsid w:val="00F719E5"/>
    <w:rsid w:val="00F71C83"/>
    <w:rsid w:val="00F7218D"/>
    <w:rsid w:val="00F7234F"/>
    <w:rsid w:val="00F72496"/>
    <w:rsid w:val="00F7279B"/>
    <w:rsid w:val="00F72AFD"/>
    <w:rsid w:val="00F73635"/>
    <w:rsid w:val="00F738B1"/>
    <w:rsid w:val="00F73D0C"/>
    <w:rsid w:val="00F73E87"/>
    <w:rsid w:val="00F74090"/>
    <w:rsid w:val="00F740E8"/>
    <w:rsid w:val="00F749F3"/>
    <w:rsid w:val="00F74CC4"/>
    <w:rsid w:val="00F74FFA"/>
    <w:rsid w:val="00F755D4"/>
    <w:rsid w:val="00F75E24"/>
    <w:rsid w:val="00F75F10"/>
    <w:rsid w:val="00F762CA"/>
    <w:rsid w:val="00F76E52"/>
    <w:rsid w:val="00F76E7A"/>
    <w:rsid w:val="00F76F0A"/>
    <w:rsid w:val="00F770BC"/>
    <w:rsid w:val="00F77BB8"/>
    <w:rsid w:val="00F77CF0"/>
    <w:rsid w:val="00F77F47"/>
    <w:rsid w:val="00F80143"/>
    <w:rsid w:val="00F801B8"/>
    <w:rsid w:val="00F8045C"/>
    <w:rsid w:val="00F80814"/>
    <w:rsid w:val="00F808EB"/>
    <w:rsid w:val="00F80A8B"/>
    <w:rsid w:val="00F8110D"/>
    <w:rsid w:val="00F8170D"/>
    <w:rsid w:val="00F8197D"/>
    <w:rsid w:val="00F81C9F"/>
    <w:rsid w:val="00F81FA2"/>
    <w:rsid w:val="00F8295A"/>
    <w:rsid w:val="00F8301C"/>
    <w:rsid w:val="00F8307A"/>
    <w:rsid w:val="00F835E1"/>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ABB"/>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4D25"/>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F69"/>
    <w:rsid w:val="00FA23E5"/>
    <w:rsid w:val="00FA26F4"/>
    <w:rsid w:val="00FA2C6B"/>
    <w:rsid w:val="00FA2F68"/>
    <w:rsid w:val="00FA3145"/>
    <w:rsid w:val="00FA314A"/>
    <w:rsid w:val="00FA3442"/>
    <w:rsid w:val="00FA3E92"/>
    <w:rsid w:val="00FA3F0C"/>
    <w:rsid w:val="00FA41B4"/>
    <w:rsid w:val="00FA490E"/>
    <w:rsid w:val="00FA4A66"/>
    <w:rsid w:val="00FA558A"/>
    <w:rsid w:val="00FA5759"/>
    <w:rsid w:val="00FA6165"/>
    <w:rsid w:val="00FA61F4"/>
    <w:rsid w:val="00FA62FB"/>
    <w:rsid w:val="00FA63D2"/>
    <w:rsid w:val="00FA6542"/>
    <w:rsid w:val="00FA69F3"/>
    <w:rsid w:val="00FA75BF"/>
    <w:rsid w:val="00FA75DD"/>
    <w:rsid w:val="00FA76B6"/>
    <w:rsid w:val="00FB01B0"/>
    <w:rsid w:val="00FB05DD"/>
    <w:rsid w:val="00FB0A3C"/>
    <w:rsid w:val="00FB16A1"/>
    <w:rsid w:val="00FB1B22"/>
    <w:rsid w:val="00FB1DD7"/>
    <w:rsid w:val="00FB1F7F"/>
    <w:rsid w:val="00FB20C8"/>
    <w:rsid w:val="00FB2268"/>
    <w:rsid w:val="00FB2F82"/>
    <w:rsid w:val="00FB2F9D"/>
    <w:rsid w:val="00FB323A"/>
    <w:rsid w:val="00FB33A3"/>
    <w:rsid w:val="00FB389E"/>
    <w:rsid w:val="00FB3DCF"/>
    <w:rsid w:val="00FB3E44"/>
    <w:rsid w:val="00FB3EDB"/>
    <w:rsid w:val="00FB438B"/>
    <w:rsid w:val="00FB56E9"/>
    <w:rsid w:val="00FB59D8"/>
    <w:rsid w:val="00FB6093"/>
    <w:rsid w:val="00FB63D3"/>
    <w:rsid w:val="00FB6795"/>
    <w:rsid w:val="00FB6E93"/>
    <w:rsid w:val="00FB714D"/>
    <w:rsid w:val="00FB744A"/>
    <w:rsid w:val="00FB7A36"/>
    <w:rsid w:val="00FC030F"/>
    <w:rsid w:val="00FC0559"/>
    <w:rsid w:val="00FC0816"/>
    <w:rsid w:val="00FC0B2E"/>
    <w:rsid w:val="00FC0B63"/>
    <w:rsid w:val="00FC1645"/>
    <w:rsid w:val="00FC196D"/>
    <w:rsid w:val="00FC1AD8"/>
    <w:rsid w:val="00FC1CBA"/>
    <w:rsid w:val="00FC1CF8"/>
    <w:rsid w:val="00FC2079"/>
    <w:rsid w:val="00FC2A3E"/>
    <w:rsid w:val="00FC2CB2"/>
    <w:rsid w:val="00FC2F26"/>
    <w:rsid w:val="00FC38BA"/>
    <w:rsid w:val="00FC3DAB"/>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1D04"/>
    <w:rsid w:val="00FD2020"/>
    <w:rsid w:val="00FD22D7"/>
    <w:rsid w:val="00FD2971"/>
    <w:rsid w:val="00FD29BC"/>
    <w:rsid w:val="00FD2DDF"/>
    <w:rsid w:val="00FD33A1"/>
    <w:rsid w:val="00FD35FC"/>
    <w:rsid w:val="00FD3716"/>
    <w:rsid w:val="00FD4349"/>
    <w:rsid w:val="00FD45C8"/>
    <w:rsid w:val="00FD460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E7736"/>
    <w:rsid w:val="00FF003E"/>
    <w:rsid w:val="00FF0088"/>
    <w:rsid w:val="00FF04BA"/>
    <w:rsid w:val="00FF0A1F"/>
    <w:rsid w:val="00FF1158"/>
    <w:rsid w:val="00FF123A"/>
    <w:rsid w:val="00FF1404"/>
    <w:rsid w:val="00FF1429"/>
    <w:rsid w:val="00FF142E"/>
    <w:rsid w:val="00FF1886"/>
    <w:rsid w:val="00FF1E6F"/>
    <w:rsid w:val="00FF278D"/>
    <w:rsid w:val="00FF27B4"/>
    <w:rsid w:val="00FF2BC9"/>
    <w:rsid w:val="00FF2EA0"/>
    <w:rsid w:val="00FF2ECD"/>
    <w:rsid w:val="00FF34FF"/>
    <w:rsid w:val="00FF373B"/>
    <w:rsid w:val="00FF3D42"/>
    <w:rsid w:val="00FF4140"/>
    <w:rsid w:val="00FF41F6"/>
    <w:rsid w:val="00FF422E"/>
    <w:rsid w:val="00FF4700"/>
    <w:rsid w:val="00FF4A6F"/>
    <w:rsid w:val="00FF4AA9"/>
    <w:rsid w:val="00FF4E67"/>
    <w:rsid w:val="00FF5667"/>
    <w:rsid w:val="00FF56C6"/>
    <w:rsid w:val="00FF5DBE"/>
    <w:rsid w:val="00FF5EFD"/>
    <w:rsid w:val="00FF5FEE"/>
    <w:rsid w:val="00FF63DF"/>
    <w:rsid w:val="00FF695E"/>
    <w:rsid w:val="00FF69C9"/>
    <w:rsid w:val="00FF70B0"/>
    <w:rsid w:val="00FF7A87"/>
    <w:rsid w:val="00FF7AA7"/>
    <w:rsid w:val="00FF7B8B"/>
    <w:rsid w:val="00FF7F25"/>
    <w:rsid w:val="01091264"/>
    <w:rsid w:val="01247F28"/>
    <w:rsid w:val="01623DF4"/>
    <w:rsid w:val="0164403D"/>
    <w:rsid w:val="016A2D60"/>
    <w:rsid w:val="0187514E"/>
    <w:rsid w:val="01D74EB5"/>
    <w:rsid w:val="01E376C5"/>
    <w:rsid w:val="01F93655"/>
    <w:rsid w:val="021E7A31"/>
    <w:rsid w:val="02223535"/>
    <w:rsid w:val="02536DBD"/>
    <w:rsid w:val="026E0645"/>
    <w:rsid w:val="029D6CC8"/>
    <w:rsid w:val="02AE2102"/>
    <w:rsid w:val="02EB1A31"/>
    <w:rsid w:val="0306050F"/>
    <w:rsid w:val="0314180D"/>
    <w:rsid w:val="032646E9"/>
    <w:rsid w:val="032832F7"/>
    <w:rsid w:val="03427EAF"/>
    <w:rsid w:val="03444BA9"/>
    <w:rsid w:val="035F1C72"/>
    <w:rsid w:val="03914DF6"/>
    <w:rsid w:val="03B1471C"/>
    <w:rsid w:val="03B97B8A"/>
    <w:rsid w:val="041E195A"/>
    <w:rsid w:val="04447C19"/>
    <w:rsid w:val="0469222B"/>
    <w:rsid w:val="047B0CB5"/>
    <w:rsid w:val="04855E9F"/>
    <w:rsid w:val="048B2CD8"/>
    <w:rsid w:val="0495477A"/>
    <w:rsid w:val="04A3497F"/>
    <w:rsid w:val="04C21F07"/>
    <w:rsid w:val="04CB6EE5"/>
    <w:rsid w:val="04D46D9A"/>
    <w:rsid w:val="04D6453F"/>
    <w:rsid w:val="04DE21BA"/>
    <w:rsid w:val="04E954F9"/>
    <w:rsid w:val="058B1B5A"/>
    <w:rsid w:val="059458BD"/>
    <w:rsid w:val="05A10C09"/>
    <w:rsid w:val="05B11E5B"/>
    <w:rsid w:val="05BD29B3"/>
    <w:rsid w:val="05C83981"/>
    <w:rsid w:val="05C91534"/>
    <w:rsid w:val="05E8312B"/>
    <w:rsid w:val="05EC78F9"/>
    <w:rsid w:val="061A428C"/>
    <w:rsid w:val="062625A1"/>
    <w:rsid w:val="062E0E63"/>
    <w:rsid w:val="06690485"/>
    <w:rsid w:val="06704A18"/>
    <w:rsid w:val="068A0138"/>
    <w:rsid w:val="069731D1"/>
    <w:rsid w:val="06BD2CCF"/>
    <w:rsid w:val="06D767B9"/>
    <w:rsid w:val="06D96BBE"/>
    <w:rsid w:val="06E441FD"/>
    <w:rsid w:val="06F51DB4"/>
    <w:rsid w:val="0711734E"/>
    <w:rsid w:val="07245592"/>
    <w:rsid w:val="07565DE1"/>
    <w:rsid w:val="07721FC1"/>
    <w:rsid w:val="07811C6E"/>
    <w:rsid w:val="07AA7835"/>
    <w:rsid w:val="080F52AC"/>
    <w:rsid w:val="081437EE"/>
    <w:rsid w:val="081D1A74"/>
    <w:rsid w:val="08436133"/>
    <w:rsid w:val="086211CC"/>
    <w:rsid w:val="086B53B3"/>
    <w:rsid w:val="0882388F"/>
    <w:rsid w:val="08CD1299"/>
    <w:rsid w:val="092F685F"/>
    <w:rsid w:val="09324EA3"/>
    <w:rsid w:val="09892A86"/>
    <w:rsid w:val="0995770F"/>
    <w:rsid w:val="099C5E29"/>
    <w:rsid w:val="09A64982"/>
    <w:rsid w:val="09B842C1"/>
    <w:rsid w:val="09B87134"/>
    <w:rsid w:val="09CA74D8"/>
    <w:rsid w:val="09CB088B"/>
    <w:rsid w:val="09EB4E3C"/>
    <w:rsid w:val="09ED10B4"/>
    <w:rsid w:val="09F30681"/>
    <w:rsid w:val="09F35C15"/>
    <w:rsid w:val="09FC5BDF"/>
    <w:rsid w:val="0A1039CB"/>
    <w:rsid w:val="0A130914"/>
    <w:rsid w:val="0A284254"/>
    <w:rsid w:val="0A5A0CCD"/>
    <w:rsid w:val="0A5B723D"/>
    <w:rsid w:val="0A8D18B2"/>
    <w:rsid w:val="0A99506A"/>
    <w:rsid w:val="0AAB47D2"/>
    <w:rsid w:val="0ABF3951"/>
    <w:rsid w:val="0AD03DDD"/>
    <w:rsid w:val="0AEF34AD"/>
    <w:rsid w:val="0B0E0548"/>
    <w:rsid w:val="0B0E110D"/>
    <w:rsid w:val="0B3365C3"/>
    <w:rsid w:val="0B4308FD"/>
    <w:rsid w:val="0B743E22"/>
    <w:rsid w:val="0B952B7C"/>
    <w:rsid w:val="0BB25E0A"/>
    <w:rsid w:val="0BBD3D04"/>
    <w:rsid w:val="0BBE3C20"/>
    <w:rsid w:val="0BFD0200"/>
    <w:rsid w:val="0C29592D"/>
    <w:rsid w:val="0C817F27"/>
    <w:rsid w:val="0C88343C"/>
    <w:rsid w:val="0CBA436B"/>
    <w:rsid w:val="0CCC39BF"/>
    <w:rsid w:val="0CDD138A"/>
    <w:rsid w:val="0CE31AFF"/>
    <w:rsid w:val="0CED2DBC"/>
    <w:rsid w:val="0D042712"/>
    <w:rsid w:val="0D132D1C"/>
    <w:rsid w:val="0D175B09"/>
    <w:rsid w:val="0D4E6418"/>
    <w:rsid w:val="0D55085B"/>
    <w:rsid w:val="0D767560"/>
    <w:rsid w:val="0D9C4D64"/>
    <w:rsid w:val="0DB7254D"/>
    <w:rsid w:val="0DC93D9A"/>
    <w:rsid w:val="0DCB1EEE"/>
    <w:rsid w:val="0DDA5438"/>
    <w:rsid w:val="0DDE1DBA"/>
    <w:rsid w:val="0E0F567A"/>
    <w:rsid w:val="0E135CB6"/>
    <w:rsid w:val="0E284A8F"/>
    <w:rsid w:val="0E311C35"/>
    <w:rsid w:val="0E625BE5"/>
    <w:rsid w:val="0E7146DA"/>
    <w:rsid w:val="0E8C5CCB"/>
    <w:rsid w:val="0E8D7FB3"/>
    <w:rsid w:val="0ED07CF2"/>
    <w:rsid w:val="0F1A1BAB"/>
    <w:rsid w:val="0F793A0D"/>
    <w:rsid w:val="0F896791"/>
    <w:rsid w:val="0FBD385E"/>
    <w:rsid w:val="0FCC5F2C"/>
    <w:rsid w:val="0FD60E0E"/>
    <w:rsid w:val="0FDD4EEE"/>
    <w:rsid w:val="0FE353A5"/>
    <w:rsid w:val="102F11E2"/>
    <w:rsid w:val="104E4A64"/>
    <w:rsid w:val="105D13C1"/>
    <w:rsid w:val="10B14313"/>
    <w:rsid w:val="10B776CF"/>
    <w:rsid w:val="10DB0B79"/>
    <w:rsid w:val="11181E77"/>
    <w:rsid w:val="111A6C63"/>
    <w:rsid w:val="1130448C"/>
    <w:rsid w:val="1136212B"/>
    <w:rsid w:val="114617FE"/>
    <w:rsid w:val="11595CDE"/>
    <w:rsid w:val="117A3248"/>
    <w:rsid w:val="11835746"/>
    <w:rsid w:val="11B701CD"/>
    <w:rsid w:val="11D972EE"/>
    <w:rsid w:val="11F03717"/>
    <w:rsid w:val="12085C20"/>
    <w:rsid w:val="12245149"/>
    <w:rsid w:val="123922F2"/>
    <w:rsid w:val="123C639F"/>
    <w:rsid w:val="125104D9"/>
    <w:rsid w:val="126803A3"/>
    <w:rsid w:val="12724391"/>
    <w:rsid w:val="127432EE"/>
    <w:rsid w:val="12E9532A"/>
    <w:rsid w:val="12F47D71"/>
    <w:rsid w:val="1314693C"/>
    <w:rsid w:val="133505A5"/>
    <w:rsid w:val="1347637A"/>
    <w:rsid w:val="13580386"/>
    <w:rsid w:val="13626F7B"/>
    <w:rsid w:val="13712629"/>
    <w:rsid w:val="137C5099"/>
    <w:rsid w:val="138523E3"/>
    <w:rsid w:val="13D8065C"/>
    <w:rsid w:val="142A7D52"/>
    <w:rsid w:val="144F64AA"/>
    <w:rsid w:val="146F1C00"/>
    <w:rsid w:val="148B11CF"/>
    <w:rsid w:val="14C0438E"/>
    <w:rsid w:val="15174763"/>
    <w:rsid w:val="153322FD"/>
    <w:rsid w:val="1591534A"/>
    <w:rsid w:val="15BA22F5"/>
    <w:rsid w:val="15C33508"/>
    <w:rsid w:val="15CB01DE"/>
    <w:rsid w:val="15E36279"/>
    <w:rsid w:val="160A5D29"/>
    <w:rsid w:val="160F2DEB"/>
    <w:rsid w:val="162D44E8"/>
    <w:rsid w:val="165B05D3"/>
    <w:rsid w:val="16706E10"/>
    <w:rsid w:val="167342D2"/>
    <w:rsid w:val="167566A4"/>
    <w:rsid w:val="16883C7E"/>
    <w:rsid w:val="16BF4501"/>
    <w:rsid w:val="16D46636"/>
    <w:rsid w:val="16EB3239"/>
    <w:rsid w:val="170C14B3"/>
    <w:rsid w:val="173E0E43"/>
    <w:rsid w:val="176647B8"/>
    <w:rsid w:val="1768135A"/>
    <w:rsid w:val="17721467"/>
    <w:rsid w:val="17787EAB"/>
    <w:rsid w:val="177D428E"/>
    <w:rsid w:val="179D6DFA"/>
    <w:rsid w:val="17CB4230"/>
    <w:rsid w:val="17CF33F8"/>
    <w:rsid w:val="17D60A1F"/>
    <w:rsid w:val="17E04D27"/>
    <w:rsid w:val="1808459B"/>
    <w:rsid w:val="180F61DB"/>
    <w:rsid w:val="18373013"/>
    <w:rsid w:val="183F6921"/>
    <w:rsid w:val="184149AC"/>
    <w:rsid w:val="184952EB"/>
    <w:rsid w:val="18543B80"/>
    <w:rsid w:val="187C410A"/>
    <w:rsid w:val="18A95EE8"/>
    <w:rsid w:val="18B40DDC"/>
    <w:rsid w:val="18CB50F0"/>
    <w:rsid w:val="18F01878"/>
    <w:rsid w:val="19254C43"/>
    <w:rsid w:val="19405B13"/>
    <w:rsid w:val="195D5B4F"/>
    <w:rsid w:val="19813723"/>
    <w:rsid w:val="198F45DD"/>
    <w:rsid w:val="199B72B2"/>
    <w:rsid w:val="19CE7110"/>
    <w:rsid w:val="19DB75E4"/>
    <w:rsid w:val="19DC52BF"/>
    <w:rsid w:val="19FE163E"/>
    <w:rsid w:val="1A0A2B4C"/>
    <w:rsid w:val="1A1F0F22"/>
    <w:rsid w:val="1A3869CD"/>
    <w:rsid w:val="1A457FCB"/>
    <w:rsid w:val="1A5F0B47"/>
    <w:rsid w:val="1AA26902"/>
    <w:rsid w:val="1AAA1F84"/>
    <w:rsid w:val="1AB00207"/>
    <w:rsid w:val="1ABE7D37"/>
    <w:rsid w:val="1AC1475C"/>
    <w:rsid w:val="1ACE08E9"/>
    <w:rsid w:val="1ADD0D46"/>
    <w:rsid w:val="1AE16C19"/>
    <w:rsid w:val="1B1B27AF"/>
    <w:rsid w:val="1B4C7093"/>
    <w:rsid w:val="1B6B406D"/>
    <w:rsid w:val="1BF2544F"/>
    <w:rsid w:val="1C215368"/>
    <w:rsid w:val="1C2761F3"/>
    <w:rsid w:val="1C496310"/>
    <w:rsid w:val="1C5D4224"/>
    <w:rsid w:val="1C5E1E39"/>
    <w:rsid w:val="1C856B73"/>
    <w:rsid w:val="1C9242AB"/>
    <w:rsid w:val="1CA72CB3"/>
    <w:rsid w:val="1CAB511B"/>
    <w:rsid w:val="1CB02827"/>
    <w:rsid w:val="1CD84E90"/>
    <w:rsid w:val="1D185D6A"/>
    <w:rsid w:val="1D296EF5"/>
    <w:rsid w:val="1D553BF2"/>
    <w:rsid w:val="1D6D1D09"/>
    <w:rsid w:val="1D804F80"/>
    <w:rsid w:val="1DA958F6"/>
    <w:rsid w:val="1DE4460A"/>
    <w:rsid w:val="1DE6752F"/>
    <w:rsid w:val="1E013264"/>
    <w:rsid w:val="1E1C765A"/>
    <w:rsid w:val="1E262A27"/>
    <w:rsid w:val="1E2F3E70"/>
    <w:rsid w:val="1E335389"/>
    <w:rsid w:val="1E482687"/>
    <w:rsid w:val="1E5707DE"/>
    <w:rsid w:val="1E740F0D"/>
    <w:rsid w:val="1E7B74BF"/>
    <w:rsid w:val="1EA36749"/>
    <w:rsid w:val="1EC23A55"/>
    <w:rsid w:val="1EDE3E4D"/>
    <w:rsid w:val="1EFF5E6A"/>
    <w:rsid w:val="1F0C25D9"/>
    <w:rsid w:val="1F334F71"/>
    <w:rsid w:val="1F354DB1"/>
    <w:rsid w:val="1F3A277D"/>
    <w:rsid w:val="1F7F1019"/>
    <w:rsid w:val="1F843DE6"/>
    <w:rsid w:val="1F9675F9"/>
    <w:rsid w:val="1FC1366A"/>
    <w:rsid w:val="1FD02776"/>
    <w:rsid w:val="1FD44493"/>
    <w:rsid w:val="1FF037A6"/>
    <w:rsid w:val="1FF51C68"/>
    <w:rsid w:val="1FF72138"/>
    <w:rsid w:val="205516BE"/>
    <w:rsid w:val="205965D9"/>
    <w:rsid w:val="2074218C"/>
    <w:rsid w:val="208166FD"/>
    <w:rsid w:val="208D640A"/>
    <w:rsid w:val="209E0CEA"/>
    <w:rsid w:val="20EC41BB"/>
    <w:rsid w:val="21253661"/>
    <w:rsid w:val="2126496E"/>
    <w:rsid w:val="213B5CD2"/>
    <w:rsid w:val="21656360"/>
    <w:rsid w:val="216D33DF"/>
    <w:rsid w:val="21724281"/>
    <w:rsid w:val="219A1570"/>
    <w:rsid w:val="21E23CAE"/>
    <w:rsid w:val="220D5A08"/>
    <w:rsid w:val="2220046A"/>
    <w:rsid w:val="227A7A22"/>
    <w:rsid w:val="227C682E"/>
    <w:rsid w:val="227E095F"/>
    <w:rsid w:val="2282657C"/>
    <w:rsid w:val="22A129F3"/>
    <w:rsid w:val="22E813E0"/>
    <w:rsid w:val="22FB1635"/>
    <w:rsid w:val="230C6400"/>
    <w:rsid w:val="23190EE9"/>
    <w:rsid w:val="231C4810"/>
    <w:rsid w:val="236B587B"/>
    <w:rsid w:val="237960DC"/>
    <w:rsid w:val="23A15217"/>
    <w:rsid w:val="23AD60D7"/>
    <w:rsid w:val="23BA4644"/>
    <w:rsid w:val="23C26CFC"/>
    <w:rsid w:val="23E16126"/>
    <w:rsid w:val="23E43A80"/>
    <w:rsid w:val="23F47757"/>
    <w:rsid w:val="24071708"/>
    <w:rsid w:val="24155192"/>
    <w:rsid w:val="244B37E6"/>
    <w:rsid w:val="245743B5"/>
    <w:rsid w:val="24574D0A"/>
    <w:rsid w:val="245D5692"/>
    <w:rsid w:val="247221DF"/>
    <w:rsid w:val="247513E0"/>
    <w:rsid w:val="24974689"/>
    <w:rsid w:val="249A087B"/>
    <w:rsid w:val="24A34DCB"/>
    <w:rsid w:val="24AD6222"/>
    <w:rsid w:val="24CD4542"/>
    <w:rsid w:val="24E8337B"/>
    <w:rsid w:val="254B68E4"/>
    <w:rsid w:val="255320E9"/>
    <w:rsid w:val="25B81417"/>
    <w:rsid w:val="25BB704A"/>
    <w:rsid w:val="25DA5DA1"/>
    <w:rsid w:val="25EA4351"/>
    <w:rsid w:val="25FE407C"/>
    <w:rsid w:val="26082DC8"/>
    <w:rsid w:val="2638094F"/>
    <w:rsid w:val="263B466F"/>
    <w:rsid w:val="263E0EAC"/>
    <w:rsid w:val="26894387"/>
    <w:rsid w:val="269C68CA"/>
    <w:rsid w:val="26D4632B"/>
    <w:rsid w:val="271D1EB4"/>
    <w:rsid w:val="271E24C5"/>
    <w:rsid w:val="27244E14"/>
    <w:rsid w:val="27311FCF"/>
    <w:rsid w:val="27442A58"/>
    <w:rsid w:val="27AA1A6C"/>
    <w:rsid w:val="27EA48A9"/>
    <w:rsid w:val="27F3564A"/>
    <w:rsid w:val="28325B9C"/>
    <w:rsid w:val="28425FD1"/>
    <w:rsid w:val="285F0F87"/>
    <w:rsid w:val="28840AAD"/>
    <w:rsid w:val="28954ED3"/>
    <w:rsid w:val="28B52071"/>
    <w:rsid w:val="28C61782"/>
    <w:rsid w:val="28D46F51"/>
    <w:rsid w:val="28ED0663"/>
    <w:rsid w:val="290B5205"/>
    <w:rsid w:val="294825F1"/>
    <w:rsid w:val="294E3F38"/>
    <w:rsid w:val="29835B48"/>
    <w:rsid w:val="29937C67"/>
    <w:rsid w:val="29B05158"/>
    <w:rsid w:val="29C26A1E"/>
    <w:rsid w:val="29C36304"/>
    <w:rsid w:val="29D8176B"/>
    <w:rsid w:val="29D81E95"/>
    <w:rsid w:val="29F15A0B"/>
    <w:rsid w:val="29F2088E"/>
    <w:rsid w:val="29F77955"/>
    <w:rsid w:val="29FE6EF3"/>
    <w:rsid w:val="2A1B6F47"/>
    <w:rsid w:val="2A2C7B7A"/>
    <w:rsid w:val="2A3D494E"/>
    <w:rsid w:val="2A487BBD"/>
    <w:rsid w:val="2A4952D5"/>
    <w:rsid w:val="2A5A3D32"/>
    <w:rsid w:val="2A7705EC"/>
    <w:rsid w:val="2A881B63"/>
    <w:rsid w:val="2AA06C98"/>
    <w:rsid w:val="2AAC7A6F"/>
    <w:rsid w:val="2AAF7102"/>
    <w:rsid w:val="2ABB0892"/>
    <w:rsid w:val="2AC35EBD"/>
    <w:rsid w:val="2ADA009F"/>
    <w:rsid w:val="2AEB310F"/>
    <w:rsid w:val="2B0428DA"/>
    <w:rsid w:val="2B1161F7"/>
    <w:rsid w:val="2B382BF6"/>
    <w:rsid w:val="2B492FF2"/>
    <w:rsid w:val="2B591778"/>
    <w:rsid w:val="2B627A4B"/>
    <w:rsid w:val="2B6E6585"/>
    <w:rsid w:val="2B852E10"/>
    <w:rsid w:val="2B9B76E0"/>
    <w:rsid w:val="2BAF63E4"/>
    <w:rsid w:val="2BB52FB9"/>
    <w:rsid w:val="2BBD31DA"/>
    <w:rsid w:val="2BC71A8A"/>
    <w:rsid w:val="2BC93AB1"/>
    <w:rsid w:val="2BE613B7"/>
    <w:rsid w:val="2C090811"/>
    <w:rsid w:val="2C147232"/>
    <w:rsid w:val="2C157FC6"/>
    <w:rsid w:val="2C693C27"/>
    <w:rsid w:val="2C8E0B5F"/>
    <w:rsid w:val="2C963FFD"/>
    <w:rsid w:val="2C9D5806"/>
    <w:rsid w:val="2CAC7E5C"/>
    <w:rsid w:val="2CAD56AA"/>
    <w:rsid w:val="2CC841ED"/>
    <w:rsid w:val="2CDA6659"/>
    <w:rsid w:val="2CDE5A7A"/>
    <w:rsid w:val="2CE6306C"/>
    <w:rsid w:val="2CE90300"/>
    <w:rsid w:val="2CF078D2"/>
    <w:rsid w:val="2CF50E27"/>
    <w:rsid w:val="2CF916FA"/>
    <w:rsid w:val="2CF95115"/>
    <w:rsid w:val="2D093C9F"/>
    <w:rsid w:val="2D1B1B33"/>
    <w:rsid w:val="2D36631D"/>
    <w:rsid w:val="2D3B7916"/>
    <w:rsid w:val="2D3C3CD7"/>
    <w:rsid w:val="2D6B73B9"/>
    <w:rsid w:val="2D7D6008"/>
    <w:rsid w:val="2D9F652B"/>
    <w:rsid w:val="2DAE5F4F"/>
    <w:rsid w:val="2DB10B97"/>
    <w:rsid w:val="2DB600C3"/>
    <w:rsid w:val="2DEB07BF"/>
    <w:rsid w:val="2DF3685B"/>
    <w:rsid w:val="2E0715D6"/>
    <w:rsid w:val="2E173F56"/>
    <w:rsid w:val="2E36004C"/>
    <w:rsid w:val="2E48670E"/>
    <w:rsid w:val="2EC251F7"/>
    <w:rsid w:val="2ECF3457"/>
    <w:rsid w:val="2EEE2B73"/>
    <w:rsid w:val="2EEF5957"/>
    <w:rsid w:val="2F1F4948"/>
    <w:rsid w:val="2F341996"/>
    <w:rsid w:val="2F8C712D"/>
    <w:rsid w:val="2F97792C"/>
    <w:rsid w:val="2FA97745"/>
    <w:rsid w:val="2FBF244E"/>
    <w:rsid w:val="2FFB5947"/>
    <w:rsid w:val="300563D4"/>
    <w:rsid w:val="30327014"/>
    <w:rsid w:val="30566E0B"/>
    <w:rsid w:val="306C4308"/>
    <w:rsid w:val="307160DC"/>
    <w:rsid w:val="30896C46"/>
    <w:rsid w:val="30BE6DA5"/>
    <w:rsid w:val="30D51F7C"/>
    <w:rsid w:val="30EC4B0C"/>
    <w:rsid w:val="30ED594E"/>
    <w:rsid w:val="311D6372"/>
    <w:rsid w:val="31240EC0"/>
    <w:rsid w:val="3124686A"/>
    <w:rsid w:val="315D5BA6"/>
    <w:rsid w:val="31640971"/>
    <w:rsid w:val="317C2DC5"/>
    <w:rsid w:val="317D615F"/>
    <w:rsid w:val="318626AC"/>
    <w:rsid w:val="318B4135"/>
    <w:rsid w:val="31A86376"/>
    <w:rsid w:val="31CA37A5"/>
    <w:rsid w:val="31CE7F2B"/>
    <w:rsid w:val="31F435B2"/>
    <w:rsid w:val="3200079B"/>
    <w:rsid w:val="32036F23"/>
    <w:rsid w:val="32045B96"/>
    <w:rsid w:val="321108F5"/>
    <w:rsid w:val="32150E36"/>
    <w:rsid w:val="321750F5"/>
    <w:rsid w:val="32275A10"/>
    <w:rsid w:val="322F3434"/>
    <w:rsid w:val="323D35EB"/>
    <w:rsid w:val="325720DD"/>
    <w:rsid w:val="32585128"/>
    <w:rsid w:val="32851DD7"/>
    <w:rsid w:val="328A68CA"/>
    <w:rsid w:val="32AE6047"/>
    <w:rsid w:val="32D83018"/>
    <w:rsid w:val="32F90691"/>
    <w:rsid w:val="330356B4"/>
    <w:rsid w:val="33774D25"/>
    <w:rsid w:val="33841A7F"/>
    <w:rsid w:val="33965837"/>
    <w:rsid w:val="339B26BE"/>
    <w:rsid w:val="33AA50E6"/>
    <w:rsid w:val="33B43DDB"/>
    <w:rsid w:val="33C87001"/>
    <w:rsid w:val="34022462"/>
    <w:rsid w:val="34061E11"/>
    <w:rsid w:val="3408043B"/>
    <w:rsid w:val="34162354"/>
    <w:rsid w:val="3421519F"/>
    <w:rsid w:val="34561EE4"/>
    <w:rsid w:val="3479036A"/>
    <w:rsid w:val="348C273F"/>
    <w:rsid w:val="34942631"/>
    <w:rsid w:val="34995AD7"/>
    <w:rsid w:val="34AC7092"/>
    <w:rsid w:val="34C31F31"/>
    <w:rsid w:val="34E010CD"/>
    <w:rsid w:val="34E32054"/>
    <w:rsid w:val="34FF1701"/>
    <w:rsid w:val="351D66CE"/>
    <w:rsid w:val="3522430E"/>
    <w:rsid w:val="352E0F08"/>
    <w:rsid w:val="35460DED"/>
    <w:rsid w:val="35811005"/>
    <w:rsid w:val="35F72C7E"/>
    <w:rsid w:val="35FF1ADE"/>
    <w:rsid w:val="360258DD"/>
    <w:rsid w:val="361E456B"/>
    <w:rsid w:val="362D5ECB"/>
    <w:rsid w:val="362D6A7C"/>
    <w:rsid w:val="364044BF"/>
    <w:rsid w:val="364532AC"/>
    <w:rsid w:val="366339B0"/>
    <w:rsid w:val="366B0825"/>
    <w:rsid w:val="36747368"/>
    <w:rsid w:val="369F1362"/>
    <w:rsid w:val="36A8569B"/>
    <w:rsid w:val="36AC5EE8"/>
    <w:rsid w:val="36AF2969"/>
    <w:rsid w:val="36AF6E3D"/>
    <w:rsid w:val="36D53214"/>
    <w:rsid w:val="36E20CB8"/>
    <w:rsid w:val="36E33A36"/>
    <w:rsid w:val="36FE21FA"/>
    <w:rsid w:val="37030692"/>
    <w:rsid w:val="37064D4E"/>
    <w:rsid w:val="371871B4"/>
    <w:rsid w:val="37802F68"/>
    <w:rsid w:val="378D40E6"/>
    <w:rsid w:val="37AA24DC"/>
    <w:rsid w:val="37B542B8"/>
    <w:rsid w:val="37B57AE4"/>
    <w:rsid w:val="37B77F1A"/>
    <w:rsid w:val="37BB068B"/>
    <w:rsid w:val="37D022B1"/>
    <w:rsid w:val="37FF30EC"/>
    <w:rsid w:val="38001947"/>
    <w:rsid w:val="38383B6E"/>
    <w:rsid w:val="38817B7A"/>
    <w:rsid w:val="390F4628"/>
    <w:rsid w:val="39315B32"/>
    <w:rsid w:val="39356AE9"/>
    <w:rsid w:val="39422268"/>
    <w:rsid w:val="395B4D61"/>
    <w:rsid w:val="396E5092"/>
    <w:rsid w:val="397E468A"/>
    <w:rsid w:val="39AB4A8F"/>
    <w:rsid w:val="39AE07ED"/>
    <w:rsid w:val="39CA1F53"/>
    <w:rsid w:val="39EA01C2"/>
    <w:rsid w:val="3A2071EB"/>
    <w:rsid w:val="3A39104D"/>
    <w:rsid w:val="3A5C2991"/>
    <w:rsid w:val="3A704B01"/>
    <w:rsid w:val="3A9E48B4"/>
    <w:rsid w:val="3AA66471"/>
    <w:rsid w:val="3AB14A2D"/>
    <w:rsid w:val="3AE61B59"/>
    <w:rsid w:val="3AEA276D"/>
    <w:rsid w:val="3AED3305"/>
    <w:rsid w:val="3B020FAC"/>
    <w:rsid w:val="3B085156"/>
    <w:rsid w:val="3B0E01BA"/>
    <w:rsid w:val="3B2461CC"/>
    <w:rsid w:val="3B2F2682"/>
    <w:rsid w:val="3B3165C4"/>
    <w:rsid w:val="3B5573A4"/>
    <w:rsid w:val="3B6B0E42"/>
    <w:rsid w:val="3BA82EDA"/>
    <w:rsid w:val="3BE15BDA"/>
    <w:rsid w:val="3C0401D8"/>
    <w:rsid w:val="3C124C08"/>
    <w:rsid w:val="3C1B340D"/>
    <w:rsid w:val="3C1F2DBD"/>
    <w:rsid w:val="3C256FCE"/>
    <w:rsid w:val="3C610568"/>
    <w:rsid w:val="3C8504BA"/>
    <w:rsid w:val="3C8B2C9C"/>
    <w:rsid w:val="3C983BA7"/>
    <w:rsid w:val="3CA63B84"/>
    <w:rsid w:val="3CC74820"/>
    <w:rsid w:val="3CEE33AC"/>
    <w:rsid w:val="3D4C6CB4"/>
    <w:rsid w:val="3D8F09F2"/>
    <w:rsid w:val="3D993C58"/>
    <w:rsid w:val="3DB65C42"/>
    <w:rsid w:val="3DC13DCB"/>
    <w:rsid w:val="3DC34729"/>
    <w:rsid w:val="3DE4699F"/>
    <w:rsid w:val="3DE9747B"/>
    <w:rsid w:val="3E4C0818"/>
    <w:rsid w:val="3E732338"/>
    <w:rsid w:val="3EB337CD"/>
    <w:rsid w:val="3EC46393"/>
    <w:rsid w:val="3ECE2BEE"/>
    <w:rsid w:val="3EDE3A69"/>
    <w:rsid w:val="3F0C4FD3"/>
    <w:rsid w:val="3F856C8C"/>
    <w:rsid w:val="3F876778"/>
    <w:rsid w:val="3FA77761"/>
    <w:rsid w:val="3FCA54FF"/>
    <w:rsid w:val="40053AEF"/>
    <w:rsid w:val="400657B5"/>
    <w:rsid w:val="4012006B"/>
    <w:rsid w:val="40330DCE"/>
    <w:rsid w:val="4042587D"/>
    <w:rsid w:val="40474563"/>
    <w:rsid w:val="40553E07"/>
    <w:rsid w:val="406F7959"/>
    <w:rsid w:val="407A7AA6"/>
    <w:rsid w:val="408653B6"/>
    <w:rsid w:val="40B1111B"/>
    <w:rsid w:val="40BD4B46"/>
    <w:rsid w:val="40C006C3"/>
    <w:rsid w:val="40C45E69"/>
    <w:rsid w:val="40DF1F6C"/>
    <w:rsid w:val="40FC75EC"/>
    <w:rsid w:val="41176346"/>
    <w:rsid w:val="41303D3A"/>
    <w:rsid w:val="41421392"/>
    <w:rsid w:val="414B0D5D"/>
    <w:rsid w:val="417F4D9D"/>
    <w:rsid w:val="41835BAC"/>
    <w:rsid w:val="419068A2"/>
    <w:rsid w:val="4192041B"/>
    <w:rsid w:val="41A50E7A"/>
    <w:rsid w:val="41BD079D"/>
    <w:rsid w:val="41E92C8C"/>
    <w:rsid w:val="41EF4F88"/>
    <w:rsid w:val="41F71C6B"/>
    <w:rsid w:val="42185649"/>
    <w:rsid w:val="42207B94"/>
    <w:rsid w:val="42275EB8"/>
    <w:rsid w:val="422A2151"/>
    <w:rsid w:val="424E280C"/>
    <w:rsid w:val="4255521D"/>
    <w:rsid w:val="426A5969"/>
    <w:rsid w:val="4281684C"/>
    <w:rsid w:val="42C366DD"/>
    <w:rsid w:val="43734926"/>
    <w:rsid w:val="43A632D7"/>
    <w:rsid w:val="43AE32C9"/>
    <w:rsid w:val="43BA6D47"/>
    <w:rsid w:val="43C90329"/>
    <w:rsid w:val="43E0440A"/>
    <w:rsid w:val="43E64688"/>
    <w:rsid w:val="43ED13E7"/>
    <w:rsid w:val="43ED353C"/>
    <w:rsid w:val="43F15ABD"/>
    <w:rsid w:val="4417132F"/>
    <w:rsid w:val="44405482"/>
    <w:rsid w:val="446028B5"/>
    <w:rsid w:val="4496142D"/>
    <w:rsid w:val="449A4F29"/>
    <w:rsid w:val="44C21817"/>
    <w:rsid w:val="44E809D4"/>
    <w:rsid w:val="453463E4"/>
    <w:rsid w:val="45513099"/>
    <w:rsid w:val="45634F37"/>
    <w:rsid w:val="45915F0A"/>
    <w:rsid w:val="45B50800"/>
    <w:rsid w:val="45D47576"/>
    <w:rsid w:val="45DF3C7E"/>
    <w:rsid w:val="463A23EA"/>
    <w:rsid w:val="46661936"/>
    <w:rsid w:val="46826EF7"/>
    <w:rsid w:val="46BC2EF7"/>
    <w:rsid w:val="46C93F9D"/>
    <w:rsid w:val="46DD7CBE"/>
    <w:rsid w:val="46E52D55"/>
    <w:rsid w:val="470A789B"/>
    <w:rsid w:val="4728075D"/>
    <w:rsid w:val="472D68AA"/>
    <w:rsid w:val="47311A71"/>
    <w:rsid w:val="473D0F93"/>
    <w:rsid w:val="476139E2"/>
    <w:rsid w:val="47652B4A"/>
    <w:rsid w:val="47A709C3"/>
    <w:rsid w:val="47BF2FE6"/>
    <w:rsid w:val="47DA45F5"/>
    <w:rsid w:val="481E1711"/>
    <w:rsid w:val="48363D2A"/>
    <w:rsid w:val="48547FF8"/>
    <w:rsid w:val="487868EC"/>
    <w:rsid w:val="48A56AA0"/>
    <w:rsid w:val="48A70052"/>
    <w:rsid w:val="48B56F97"/>
    <w:rsid w:val="48BA7453"/>
    <w:rsid w:val="492249D4"/>
    <w:rsid w:val="492941E4"/>
    <w:rsid w:val="495B4EAD"/>
    <w:rsid w:val="49661B03"/>
    <w:rsid w:val="497D4FD1"/>
    <w:rsid w:val="49AD07BA"/>
    <w:rsid w:val="49B20276"/>
    <w:rsid w:val="49CE0433"/>
    <w:rsid w:val="4A0B1B0D"/>
    <w:rsid w:val="4A11479C"/>
    <w:rsid w:val="4A2328EA"/>
    <w:rsid w:val="4A2473CA"/>
    <w:rsid w:val="4A316D4E"/>
    <w:rsid w:val="4A664BC3"/>
    <w:rsid w:val="4A787F9A"/>
    <w:rsid w:val="4A9C6D87"/>
    <w:rsid w:val="4AAE4AF0"/>
    <w:rsid w:val="4AC45213"/>
    <w:rsid w:val="4ACD385D"/>
    <w:rsid w:val="4AD87C0B"/>
    <w:rsid w:val="4ADD6C8E"/>
    <w:rsid w:val="4AF96F0F"/>
    <w:rsid w:val="4B0E4872"/>
    <w:rsid w:val="4B1552CA"/>
    <w:rsid w:val="4B473C06"/>
    <w:rsid w:val="4B573495"/>
    <w:rsid w:val="4B5A3F42"/>
    <w:rsid w:val="4B6657BF"/>
    <w:rsid w:val="4B801B9C"/>
    <w:rsid w:val="4B892A61"/>
    <w:rsid w:val="4B8F1AD2"/>
    <w:rsid w:val="4B9D24D6"/>
    <w:rsid w:val="4BA21F8A"/>
    <w:rsid w:val="4BB578B7"/>
    <w:rsid w:val="4BBC48B1"/>
    <w:rsid w:val="4BD923A6"/>
    <w:rsid w:val="4BDC085E"/>
    <w:rsid w:val="4BF91049"/>
    <w:rsid w:val="4C1D24E0"/>
    <w:rsid w:val="4C233CD3"/>
    <w:rsid w:val="4C240A84"/>
    <w:rsid w:val="4C324360"/>
    <w:rsid w:val="4C3A5AD2"/>
    <w:rsid w:val="4C7C5DB6"/>
    <w:rsid w:val="4CA31D2A"/>
    <w:rsid w:val="4CB446B5"/>
    <w:rsid w:val="4CCB4264"/>
    <w:rsid w:val="4CD2257B"/>
    <w:rsid w:val="4CD4605E"/>
    <w:rsid w:val="4D306077"/>
    <w:rsid w:val="4D6A6093"/>
    <w:rsid w:val="4D6F1420"/>
    <w:rsid w:val="4D736FC5"/>
    <w:rsid w:val="4DF7667D"/>
    <w:rsid w:val="4E1A71B3"/>
    <w:rsid w:val="4E245182"/>
    <w:rsid w:val="4E4553E9"/>
    <w:rsid w:val="4E7B36E9"/>
    <w:rsid w:val="4EAC5886"/>
    <w:rsid w:val="4ECB786C"/>
    <w:rsid w:val="4ED4056B"/>
    <w:rsid w:val="4F0B72FE"/>
    <w:rsid w:val="4F1D371F"/>
    <w:rsid w:val="4F2178B4"/>
    <w:rsid w:val="4F22406F"/>
    <w:rsid w:val="4F572D9B"/>
    <w:rsid w:val="4F855F30"/>
    <w:rsid w:val="4F891F33"/>
    <w:rsid w:val="4F8D46D4"/>
    <w:rsid w:val="4FC37299"/>
    <w:rsid w:val="4FC37AD4"/>
    <w:rsid w:val="4FC50C6E"/>
    <w:rsid w:val="4FF6779A"/>
    <w:rsid w:val="50142239"/>
    <w:rsid w:val="502E379C"/>
    <w:rsid w:val="503333EE"/>
    <w:rsid w:val="50402D59"/>
    <w:rsid w:val="506A628A"/>
    <w:rsid w:val="507070C2"/>
    <w:rsid w:val="50B80F51"/>
    <w:rsid w:val="50CD18F3"/>
    <w:rsid w:val="50DA2806"/>
    <w:rsid w:val="50E21BB2"/>
    <w:rsid w:val="50E36F86"/>
    <w:rsid w:val="50E908DE"/>
    <w:rsid w:val="512011FD"/>
    <w:rsid w:val="512F439E"/>
    <w:rsid w:val="515A1CDE"/>
    <w:rsid w:val="51641F3F"/>
    <w:rsid w:val="51732DF8"/>
    <w:rsid w:val="5175467C"/>
    <w:rsid w:val="518B3E8F"/>
    <w:rsid w:val="519B1B13"/>
    <w:rsid w:val="51C5430D"/>
    <w:rsid w:val="51C96161"/>
    <w:rsid w:val="51F24FE3"/>
    <w:rsid w:val="52040985"/>
    <w:rsid w:val="52185C71"/>
    <w:rsid w:val="52290B05"/>
    <w:rsid w:val="523A7757"/>
    <w:rsid w:val="52582D49"/>
    <w:rsid w:val="5264359A"/>
    <w:rsid w:val="526C1D2D"/>
    <w:rsid w:val="52787B6F"/>
    <w:rsid w:val="5292758F"/>
    <w:rsid w:val="52DC3977"/>
    <w:rsid w:val="52E23AEE"/>
    <w:rsid w:val="52F87EDE"/>
    <w:rsid w:val="53015C6B"/>
    <w:rsid w:val="53081056"/>
    <w:rsid w:val="532C7C1D"/>
    <w:rsid w:val="5358066D"/>
    <w:rsid w:val="536D10F7"/>
    <w:rsid w:val="53744B4F"/>
    <w:rsid w:val="53884F66"/>
    <w:rsid w:val="53CD37DD"/>
    <w:rsid w:val="53D526A0"/>
    <w:rsid w:val="53E14982"/>
    <w:rsid w:val="53E62826"/>
    <w:rsid w:val="5424586C"/>
    <w:rsid w:val="5424771D"/>
    <w:rsid w:val="54815686"/>
    <w:rsid w:val="549778BD"/>
    <w:rsid w:val="54A74548"/>
    <w:rsid w:val="54C136A7"/>
    <w:rsid w:val="54C15751"/>
    <w:rsid w:val="54D86754"/>
    <w:rsid w:val="552C0336"/>
    <w:rsid w:val="55345814"/>
    <w:rsid w:val="554124AE"/>
    <w:rsid w:val="557C37F0"/>
    <w:rsid w:val="55855731"/>
    <w:rsid w:val="55A44928"/>
    <w:rsid w:val="55AE5732"/>
    <w:rsid w:val="55B5059F"/>
    <w:rsid w:val="55B73510"/>
    <w:rsid w:val="55CE550C"/>
    <w:rsid w:val="55D65368"/>
    <w:rsid w:val="55DA3793"/>
    <w:rsid w:val="55EA6E29"/>
    <w:rsid w:val="564659C3"/>
    <w:rsid w:val="565C5CE0"/>
    <w:rsid w:val="56636EF2"/>
    <w:rsid w:val="56917139"/>
    <w:rsid w:val="56973E60"/>
    <w:rsid w:val="569E0626"/>
    <w:rsid w:val="569E2151"/>
    <w:rsid w:val="56C530B8"/>
    <w:rsid w:val="56E2460C"/>
    <w:rsid w:val="56EA5543"/>
    <w:rsid w:val="56F41F92"/>
    <w:rsid w:val="573408EA"/>
    <w:rsid w:val="57366124"/>
    <w:rsid w:val="574E1331"/>
    <w:rsid w:val="57895448"/>
    <w:rsid w:val="57960862"/>
    <w:rsid w:val="57AE10AD"/>
    <w:rsid w:val="57BC4C9C"/>
    <w:rsid w:val="581B6703"/>
    <w:rsid w:val="58845148"/>
    <w:rsid w:val="58981D89"/>
    <w:rsid w:val="58C73C0F"/>
    <w:rsid w:val="58DB6122"/>
    <w:rsid w:val="593123F4"/>
    <w:rsid w:val="594475B9"/>
    <w:rsid w:val="5957181C"/>
    <w:rsid w:val="5993415C"/>
    <w:rsid w:val="59A81B2F"/>
    <w:rsid w:val="59D27A71"/>
    <w:rsid w:val="59D51C1B"/>
    <w:rsid w:val="59D66659"/>
    <w:rsid w:val="5A056BFD"/>
    <w:rsid w:val="5A500891"/>
    <w:rsid w:val="5A702CA7"/>
    <w:rsid w:val="5AA97954"/>
    <w:rsid w:val="5AC04993"/>
    <w:rsid w:val="5AC61DB0"/>
    <w:rsid w:val="5AC703B1"/>
    <w:rsid w:val="5AE348E5"/>
    <w:rsid w:val="5AF406D6"/>
    <w:rsid w:val="5B4C2BE0"/>
    <w:rsid w:val="5B886A6B"/>
    <w:rsid w:val="5B9073BF"/>
    <w:rsid w:val="5B9668E2"/>
    <w:rsid w:val="5B9A59C3"/>
    <w:rsid w:val="5BD26579"/>
    <w:rsid w:val="5BD45145"/>
    <w:rsid w:val="5BD61556"/>
    <w:rsid w:val="5BDB5E91"/>
    <w:rsid w:val="5BF749D7"/>
    <w:rsid w:val="5C02590C"/>
    <w:rsid w:val="5C0D4790"/>
    <w:rsid w:val="5C62711F"/>
    <w:rsid w:val="5C6D57D9"/>
    <w:rsid w:val="5C6F6A08"/>
    <w:rsid w:val="5C892FCB"/>
    <w:rsid w:val="5CBC4995"/>
    <w:rsid w:val="5D0513F5"/>
    <w:rsid w:val="5D1A5393"/>
    <w:rsid w:val="5D1B0C87"/>
    <w:rsid w:val="5D326378"/>
    <w:rsid w:val="5DAB2F80"/>
    <w:rsid w:val="5DCF4070"/>
    <w:rsid w:val="5DD45B7B"/>
    <w:rsid w:val="5DF9398D"/>
    <w:rsid w:val="5E095FD6"/>
    <w:rsid w:val="5E5D258D"/>
    <w:rsid w:val="5E6704E7"/>
    <w:rsid w:val="5E7E3F64"/>
    <w:rsid w:val="5E821D61"/>
    <w:rsid w:val="5EA209B1"/>
    <w:rsid w:val="5EA3465D"/>
    <w:rsid w:val="5ECD1471"/>
    <w:rsid w:val="5EE744DE"/>
    <w:rsid w:val="5F050C77"/>
    <w:rsid w:val="5F25133A"/>
    <w:rsid w:val="5F25432A"/>
    <w:rsid w:val="5F9C6EBA"/>
    <w:rsid w:val="5FCE51B0"/>
    <w:rsid w:val="5FD73269"/>
    <w:rsid w:val="5FF955B8"/>
    <w:rsid w:val="60050B91"/>
    <w:rsid w:val="60280B93"/>
    <w:rsid w:val="604E6B79"/>
    <w:rsid w:val="605F6A3E"/>
    <w:rsid w:val="606A4DD2"/>
    <w:rsid w:val="607920A4"/>
    <w:rsid w:val="608224E7"/>
    <w:rsid w:val="60A7668C"/>
    <w:rsid w:val="60E174E9"/>
    <w:rsid w:val="60F11ACC"/>
    <w:rsid w:val="610B26BE"/>
    <w:rsid w:val="612562F1"/>
    <w:rsid w:val="612C5573"/>
    <w:rsid w:val="613C7B36"/>
    <w:rsid w:val="61415E1E"/>
    <w:rsid w:val="61490EC4"/>
    <w:rsid w:val="616D3845"/>
    <w:rsid w:val="617A15CC"/>
    <w:rsid w:val="618E64FB"/>
    <w:rsid w:val="619706BD"/>
    <w:rsid w:val="61AC59A0"/>
    <w:rsid w:val="61B92923"/>
    <w:rsid w:val="61BB5DF3"/>
    <w:rsid w:val="61E345E0"/>
    <w:rsid w:val="61F01DEE"/>
    <w:rsid w:val="61FF6957"/>
    <w:rsid w:val="62095C8A"/>
    <w:rsid w:val="621260FD"/>
    <w:rsid w:val="622257EC"/>
    <w:rsid w:val="62262A28"/>
    <w:rsid w:val="62323A92"/>
    <w:rsid w:val="624F2049"/>
    <w:rsid w:val="626B6B7B"/>
    <w:rsid w:val="62735C4D"/>
    <w:rsid w:val="62A20F7F"/>
    <w:rsid w:val="62A26D46"/>
    <w:rsid w:val="62A400F4"/>
    <w:rsid w:val="62AD7D1A"/>
    <w:rsid w:val="62C45031"/>
    <w:rsid w:val="62CB340F"/>
    <w:rsid w:val="62D40767"/>
    <w:rsid w:val="62D647AE"/>
    <w:rsid w:val="62ED19E1"/>
    <w:rsid w:val="62EE19D4"/>
    <w:rsid w:val="62F3067B"/>
    <w:rsid w:val="62F52B28"/>
    <w:rsid w:val="62F675AF"/>
    <w:rsid w:val="63005C1B"/>
    <w:rsid w:val="631E4A5A"/>
    <w:rsid w:val="633356A8"/>
    <w:rsid w:val="636E1D9B"/>
    <w:rsid w:val="63B05B43"/>
    <w:rsid w:val="63D1219F"/>
    <w:rsid w:val="6403179D"/>
    <w:rsid w:val="642D41AA"/>
    <w:rsid w:val="64482382"/>
    <w:rsid w:val="64515ABF"/>
    <w:rsid w:val="647841EA"/>
    <w:rsid w:val="6482448D"/>
    <w:rsid w:val="64B571FC"/>
    <w:rsid w:val="64D27E30"/>
    <w:rsid w:val="64DB34EA"/>
    <w:rsid w:val="65025C93"/>
    <w:rsid w:val="65125EED"/>
    <w:rsid w:val="654950EA"/>
    <w:rsid w:val="655C66E5"/>
    <w:rsid w:val="657129A7"/>
    <w:rsid w:val="657C22D7"/>
    <w:rsid w:val="657E6A00"/>
    <w:rsid w:val="658F5827"/>
    <w:rsid w:val="659323E7"/>
    <w:rsid w:val="65A258EE"/>
    <w:rsid w:val="66210722"/>
    <w:rsid w:val="66437915"/>
    <w:rsid w:val="6680013B"/>
    <w:rsid w:val="669C061B"/>
    <w:rsid w:val="66AA76F2"/>
    <w:rsid w:val="66D05609"/>
    <w:rsid w:val="66D3237B"/>
    <w:rsid w:val="66E71606"/>
    <w:rsid w:val="67166EC5"/>
    <w:rsid w:val="67210094"/>
    <w:rsid w:val="67336828"/>
    <w:rsid w:val="673F1301"/>
    <w:rsid w:val="675E1C55"/>
    <w:rsid w:val="676A31F2"/>
    <w:rsid w:val="67712305"/>
    <w:rsid w:val="67736FEC"/>
    <w:rsid w:val="679223C5"/>
    <w:rsid w:val="67AA35E9"/>
    <w:rsid w:val="67EC2A68"/>
    <w:rsid w:val="67F35ECB"/>
    <w:rsid w:val="67FF6628"/>
    <w:rsid w:val="680C4197"/>
    <w:rsid w:val="68161A4C"/>
    <w:rsid w:val="685520C9"/>
    <w:rsid w:val="68592842"/>
    <w:rsid w:val="686167C2"/>
    <w:rsid w:val="687B2943"/>
    <w:rsid w:val="6883200C"/>
    <w:rsid w:val="689265B7"/>
    <w:rsid w:val="689E6169"/>
    <w:rsid w:val="68A012E7"/>
    <w:rsid w:val="68C107A0"/>
    <w:rsid w:val="68E55AD1"/>
    <w:rsid w:val="68EC2B10"/>
    <w:rsid w:val="68F67F71"/>
    <w:rsid w:val="69170944"/>
    <w:rsid w:val="691A4A6A"/>
    <w:rsid w:val="69545358"/>
    <w:rsid w:val="6965570D"/>
    <w:rsid w:val="698A51F6"/>
    <w:rsid w:val="698A76FD"/>
    <w:rsid w:val="699957CD"/>
    <w:rsid w:val="69D54202"/>
    <w:rsid w:val="69DA5F5C"/>
    <w:rsid w:val="69F6462C"/>
    <w:rsid w:val="6A1D1AFD"/>
    <w:rsid w:val="6A32535E"/>
    <w:rsid w:val="6A417AA1"/>
    <w:rsid w:val="6A475884"/>
    <w:rsid w:val="6A4B5A60"/>
    <w:rsid w:val="6A6062D1"/>
    <w:rsid w:val="6A6E5C68"/>
    <w:rsid w:val="6A6F4803"/>
    <w:rsid w:val="6A7F581D"/>
    <w:rsid w:val="6A9A08C6"/>
    <w:rsid w:val="6ABD20F1"/>
    <w:rsid w:val="6AD251D6"/>
    <w:rsid w:val="6AF808BE"/>
    <w:rsid w:val="6AFE540C"/>
    <w:rsid w:val="6B015D35"/>
    <w:rsid w:val="6B024C5F"/>
    <w:rsid w:val="6B200B90"/>
    <w:rsid w:val="6B3F0BA9"/>
    <w:rsid w:val="6B474827"/>
    <w:rsid w:val="6B511BD5"/>
    <w:rsid w:val="6B6E1603"/>
    <w:rsid w:val="6B7211DE"/>
    <w:rsid w:val="6B733E20"/>
    <w:rsid w:val="6BAC208A"/>
    <w:rsid w:val="6BAC63E0"/>
    <w:rsid w:val="6BB66D0F"/>
    <w:rsid w:val="6BF924D9"/>
    <w:rsid w:val="6C130944"/>
    <w:rsid w:val="6C1E3605"/>
    <w:rsid w:val="6C3309F1"/>
    <w:rsid w:val="6C8E04D6"/>
    <w:rsid w:val="6CA2751B"/>
    <w:rsid w:val="6CB61EDC"/>
    <w:rsid w:val="6CBB26DD"/>
    <w:rsid w:val="6CBE2A6F"/>
    <w:rsid w:val="6CCD2831"/>
    <w:rsid w:val="6CF02768"/>
    <w:rsid w:val="6CF1468D"/>
    <w:rsid w:val="6D1839B1"/>
    <w:rsid w:val="6D432570"/>
    <w:rsid w:val="6D483E57"/>
    <w:rsid w:val="6D54452B"/>
    <w:rsid w:val="6D5C0837"/>
    <w:rsid w:val="6D6055A3"/>
    <w:rsid w:val="6D6E26BA"/>
    <w:rsid w:val="6DBE1290"/>
    <w:rsid w:val="6DDC7F86"/>
    <w:rsid w:val="6E080FE0"/>
    <w:rsid w:val="6E0D26AB"/>
    <w:rsid w:val="6E2022F3"/>
    <w:rsid w:val="6E3B3401"/>
    <w:rsid w:val="6E3E10DC"/>
    <w:rsid w:val="6E69199B"/>
    <w:rsid w:val="6EBD577A"/>
    <w:rsid w:val="6EE476C0"/>
    <w:rsid w:val="6EE558A8"/>
    <w:rsid w:val="6F1C2241"/>
    <w:rsid w:val="6F2D3E96"/>
    <w:rsid w:val="6F477BDB"/>
    <w:rsid w:val="6F713E95"/>
    <w:rsid w:val="6F7B76F7"/>
    <w:rsid w:val="6F83000E"/>
    <w:rsid w:val="6FFA5BA8"/>
    <w:rsid w:val="703B3BFC"/>
    <w:rsid w:val="70456902"/>
    <w:rsid w:val="704E6B13"/>
    <w:rsid w:val="705868EE"/>
    <w:rsid w:val="707937B5"/>
    <w:rsid w:val="708A0251"/>
    <w:rsid w:val="70984A9D"/>
    <w:rsid w:val="70A006F5"/>
    <w:rsid w:val="70B97F01"/>
    <w:rsid w:val="70FD19B1"/>
    <w:rsid w:val="7142520F"/>
    <w:rsid w:val="714C61F5"/>
    <w:rsid w:val="715E244A"/>
    <w:rsid w:val="716821C1"/>
    <w:rsid w:val="7177196F"/>
    <w:rsid w:val="71890319"/>
    <w:rsid w:val="718F77F7"/>
    <w:rsid w:val="71A8332A"/>
    <w:rsid w:val="71BF0E37"/>
    <w:rsid w:val="71F202C2"/>
    <w:rsid w:val="72A57793"/>
    <w:rsid w:val="72B56EEF"/>
    <w:rsid w:val="72D1391C"/>
    <w:rsid w:val="72DB254B"/>
    <w:rsid w:val="72DE1017"/>
    <w:rsid w:val="730B7748"/>
    <w:rsid w:val="730F65B9"/>
    <w:rsid w:val="731E5A43"/>
    <w:rsid w:val="73445DCA"/>
    <w:rsid w:val="73566852"/>
    <w:rsid w:val="73797A10"/>
    <w:rsid w:val="73DF1C2D"/>
    <w:rsid w:val="73FB161F"/>
    <w:rsid w:val="740E0FBA"/>
    <w:rsid w:val="7413358A"/>
    <w:rsid w:val="741E1946"/>
    <w:rsid w:val="743C4162"/>
    <w:rsid w:val="744B00D6"/>
    <w:rsid w:val="746E42F6"/>
    <w:rsid w:val="74860E62"/>
    <w:rsid w:val="74880036"/>
    <w:rsid w:val="74963132"/>
    <w:rsid w:val="74B96A42"/>
    <w:rsid w:val="74C80246"/>
    <w:rsid w:val="74CD27B7"/>
    <w:rsid w:val="74D52EBA"/>
    <w:rsid w:val="74E124F8"/>
    <w:rsid w:val="750220D2"/>
    <w:rsid w:val="750D4773"/>
    <w:rsid w:val="75263471"/>
    <w:rsid w:val="7548473E"/>
    <w:rsid w:val="75666FB1"/>
    <w:rsid w:val="756675FA"/>
    <w:rsid w:val="757A6592"/>
    <w:rsid w:val="757E70E6"/>
    <w:rsid w:val="75B27A3C"/>
    <w:rsid w:val="75C3677F"/>
    <w:rsid w:val="75D42472"/>
    <w:rsid w:val="75D50149"/>
    <w:rsid w:val="75D85802"/>
    <w:rsid w:val="75E609D5"/>
    <w:rsid w:val="75FE1174"/>
    <w:rsid w:val="76277A41"/>
    <w:rsid w:val="76392A92"/>
    <w:rsid w:val="763E7DAB"/>
    <w:rsid w:val="76437492"/>
    <w:rsid w:val="76617C75"/>
    <w:rsid w:val="767E34F8"/>
    <w:rsid w:val="768C25BD"/>
    <w:rsid w:val="76DB1F5D"/>
    <w:rsid w:val="77033AF5"/>
    <w:rsid w:val="772D44B9"/>
    <w:rsid w:val="772D5858"/>
    <w:rsid w:val="77453DDC"/>
    <w:rsid w:val="776F0A56"/>
    <w:rsid w:val="77784943"/>
    <w:rsid w:val="77787755"/>
    <w:rsid w:val="777C19DA"/>
    <w:rsid w:val="778A0D23"/>
    <w:rsid w:val="77A05274"/>
    <w:rsid w:val="77A808C3"/>
    <w:rsid w:val="77AF0451"/>
    <w:rsid w:val="77CA7BAA"/>
    <w:rsid w:val="77FA1893"/>
    <w:rsid w:val="781864EA"/>
    <w:rsid w:val="781F6EAD"/>
    <w:rsid w:val="782D7D2B"/>
    <w:rsid w:val="783915FE"/>
    <w:rsid w:val="78575483"/>
    <w:rsid w:val="78705AFA"/>
    <w:rsid w:val="78A63666"/>
    <w:rsid w:val="78C54FC9"/>
    <w:rsid w:val="78C91464"/>
    <w:rsid w:val="78D43C48"/>
    <w:rsid w:val="78E439FC"/>
    <w:rsid w:val="78EE6681"/>
    <w:rsid w:val="78FF6B3A"/>
    <w:rsid w:val="79100A4F"/>
    <w:rsid w:val="791453EC"/>
    <w:rsid w:val="792623CF"/>
    <w:rsid w:val="793877D8"/>
    <w:rsid w:val="79884AE9"/>
    <w:rsid w:val="79EE23A8"/>
    <w:rsid w:val="7A072E1B"/>
    <w:rsid w:val="7A0F12E6"/>
    <w:rsid w:val="7A25070C"/>
    <w:rsid w:val="7A3A33AB"/>
    <w:rsid w:val="7A443267"/>
    <w:rsid w:val="7A522DA5"/>
    <w:rsid w:val="7A6C0BA8"/>
    <w:rsid w:val="7A6F2FA2"/>
    <w:rsid w:val="7A824C3A"/>
    <w:rsid w:val="7AC16DC2"/>
    <w:rsid w:val="7AF12739"/>
    <w:rsid w:val="7AFA4E78"/>
    <w:rsid w:val="7B022868"/>
    <w:rsid w:val="7B1D37E9"/>
    <w:rsid w:val="7B3103E1"/>
    <w:rsid w:val="7B51571F"/>
    <w:rsid w:val="7B7E5459"/>
    <w:rsid w:val="7BA27F9C"/>
    <w:rsid w:val="7BA40FFB"/>
    <w:rsid w:val="7BB8027E"/>
    <w:rsid w:val="7BC7231A"/>
    <w:rsid w:val="7BD7125A"/>
    <w:rsid w:val="7BEA7F06"/>
    <w:rsid w:val="7BEB15BF"/>
    <w:rsid w:val="7C1576DC"/>
    <w:rsid w:val="7C461BA7"/>
    <w:rsid w:val="7C593BEF"/>
    <w:rsid w:val="7C6F7A0C"/>
    <w:rsid w:val="7C730D95"/>
    <w:rsid w:val="7C811ABB"/>
    <w:rsid w:val="7C8D2C99"/>
    <w:rsid w:val="7C9C0220"/>
    <w:rsid w:val="7CE87AF5"/>
    <w:rsid w:val="7D0A7C90"/>
    <w:rsid w:val="7D2C698E"/>
    <w:rsid w:val="7D6E5376"/>
    <w:rsid w:val="7D7155E0"/>
    <w:rsid w:val="7D9E0355"/>
    <w:rsid w:val="7D9F45CF"/>
    <w:rsid w:val="7DC51FB6"/>
    <w:rsid w:val="7DE03C2C"/>
    <w:rsid w:val="7DFF7FDA"/>
    <w:rsid w:val="7E3C48CF"/>
    <w:rsid w:val="7E411EF5"/>
    <w:rsid w:val="7E43770C"/>
    <w:rsid w:val="7E5346B8"/>
    <w:rsid w:val="7E6B6C8A"/>
    <w:rsid w:val="7E6B77EA"/>
    <w:rsid w:val="7E772B20"/>
    <w:rsid w:val="7E8C186F"/>
    <w:rsid w:val="7EAC6168"/>
    <w:rsid w:val="7EBD3B2B"/>
    <w:rsid w:val="7EC218D0"/>
    <w:rsid w:val="7EE34D80"/>
    <w:rsid w:val="7EEF34CE"/>
    <w:rsid w:val="7EF21537"/>
    <w:rsid w:val="7EF53B35"/>
    <w:rsid w:val="7EFC093A"/>
    <w:rsid w:val="7EFF2BDC"/>
    <w:rsid w:val="7F004C99"/>
    <w:rsid w:val="7F095CDC"/>
    <w:rsid w:val="7F355FB5"/>
    <w:rsid w:val="7F423106"/>
    <w:rsid w:val="7F72403E"/>
    <w:rsid w:val="7F734F41"/>
    <w:rsid w:val="7F7B1610"/>
    <w:rsid w:val="7FA44F86"/>
    <w:rsid w:val="7FE76D48"/>
    <w:rsid w:val="7FF839C2"/>
    <w:rsid w:val="7FF905F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qFormat="1" w:uiPriority="99" w:semiHidden="0"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iPriority="99" w:semiHidden="0"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76" w:lineRule="auto"/>
      <w:jc w:val="both"/>
      <w:textAlignment w:val="baseline"/>
    </w:pPr>
    <w:rPr>
      <w:rFonts w:ascii="Times New Roman" w:hAnsi="Times New Roman" w:eastAsia="Times New Roman" w:cs="Times New Roman"/>
      <w:lang w:val="en-GB" w:eastAsia="en-US" w:bidi="ar-SA"/>
    </w:rPr>
  </w:style>
  <w:style w:type="paragraph" w:styleId="2">
    <w:name w:val="heading 1"/>
    <w:basedOn w:val="1"/>
    <w:next w:val="1"/>
    <w:link w:val="40"/>
    <w:qFormat/>
    <w:uiPriority w:val="0"/>
    <w:pPr>
      <w:keepNext/>
      <w:keepLines/>
      <w:numPr>
        <w:ilvl w:val="0"/>
        <w:numId w:val="1"/>
      </w:numPr>
      <w:pBdr>
        <w:top w:val="single" w:color="auto" w:sz="12" w:space="3"/>
      </w:pBdr>
      <w:tabs>
        <w:tab w:val="left" w:pos="432"/>
      </w:tabs>
      <w:spacing w:beforeLines="50" w:after="120"/>
      <w:outlineLvl w:val="0"/>
    </w:pPr>
    <w:rPr>
      <w:rFonts w:ascii="Arial" w:hAnsi="Arial" w:eastAsia="宋体"/>
      <w:sz w:val="28"/>
      <w:szCs w:val="22"/>
      <w:lang w:eastAsia="zh-CN"/>
    </w:rPr>
  </w:style>
  <w:style w:type="paragraph" w:styleId="3">
    <w:name w:val="heading 2"/>
    <w:basedOn w:val="2"/>
    <w:next w:val="1"/>
    <w:qFormat/>
    <w:uiPriority w:val="0"/>
    <w:pPr>
      <w:tabs>
        <w:tab w:val="left" w:pos="576"/>
        <w:tab w:val="clear" w:pos="432"/>
      </w:tabs>
      <w:spacing w:before="240" w:after="60"/>
      <w:ind w:left="576" w:hanging="576"/>
      <w:outlineLvl w:val="1"/>
    </w:pPr>
    <w:rPr>
      <w:rFonts w:cs="Arial"/>
      <w:bCs/>
      <w:iCs/>
      <w:szCs w:val="28"/>
      <w:lang w:val="en-US"/>
    </w:rPr>
  </w:style>
  <w:style w:type="paragraph" w:styleId="4">
    <w:name w:val="heading 3"/>
    <w:basedOn w:val="3"/>
    <w:next w:val="1"/>
    <w:qFormat/>
    <w:uiPriority w:val="0"/>
    <w:pPr>
      <w:keepNext/>
      <w:tabs>
        <w:tab w:val="left" w:pos="720"/>
        <w:tab w:val="clear" w:pos="576"/>
      </w:tabs>
      <w:spacing w:before="240" w:after="60"/>
      <w:ind w:left="720" w:hanging="720"/>
      <w:outlineLvl w:val="2"/>
    </w:pPr>
    <w:rPr>
      <w:rFonts w:cs="Arial"/>
      <w:b/>
      <w:sz w:val="24"/>
      <w:szCs w:val="26"/>
    </w:rPr>
  </w:style>
  <w:style w:type="paragraph" w:styleId="5">
    <w:name w:val="heading 4"/>
    <w:basedOn w:val="1"/>
    <w:next w:val="1"/>
    <w:link w:val="41"/>
    <w:qFormat/>
    <w:uiPriority w:val="0"/>
    <w:pPr>
      <w:keepNext/>
      <w:tabs>
        <w:tab w:val="left" w:pos="864"/>
      </w:tabs>
      <w:spacing w:before="240" w:after="60"/>
      <w:ind w:left="864" w:hanging="864"/>
      <w:outlineLvl w:val="3"/>
    </w:pPr>
    <w:rPr>
      <w:b/>
      <w:bCs/>
      <w:sz w:val="28"/>
      <w:szCs w:val="28"/>
    </w:rPr>
  </w:style>
  <w:style w:type="paragraph" w:styleId="6">
    <w:name w:val="heading 5"/>
    <w:basedOn w:val="1"/>
    <w:next w:val="1"/>
    <w:qFormat/>
    <w:uiPriority w:val="0"/>
    <w:pPr>
      <w:tabs>
        <w:tab w:val="left" w:pos="1008"/>
      </w:tabs>
      <w:spacing w:before="240" w:after="60"/>
      <w:ind w:left="1008" w:hanging="1008"/>
      <w:outlineLvl w:val="4"/>
    </w:pPr>
    <w:rPr>
      <w:b/>
      <w:bCs/>
      <w:i/>
      <w:iCs/>
      <w:sz w:val="26"/>
      <w:szCs w:val="26"/>
    </w:rPr>
  </w:style>
  <w:style w:type="paragraph" w:styleId="7">
    <w:name w:val="heading 6"/>
    <w:basedOn w:val="1"/>
    <w:next w:val="1"/>
    <w:qFormat/>
    <w:uiPriority w:val="0"/>
    <w:pPr>
      <w:tabs>
        <w:tab w:val="left" w:pos="1152"/>
      </w:tabs>
      <w:spacing w:before="240" w:after="60"/>
      <w:ind w:left="1152" w:hanging="1152"/>
      <w:outlineLvl w:val="5"/>
    </w:pPr>
    <w:rPr>
      <w:b/>
      <w:bCs/>
      <w:sz w:val="22"/>
      <w:szCs w:val="22"/>
    </w:rPr>
  </w:style>
  <w:style w:type="paragraph" w:styleId="8">
    <w:name w:val="heading 7"/>
    <w:basedOn w:val="1"/>
    <w:next w:val="1"/>
    <w:qFormat/>
    <w:uiPriority w:val="0"/>
    <w:pPr>
      <w:tabs>
        <w:tab w:val="left" w:pos="1296"/>
      </w:tabs>
      <w:spacing w:before="240" w:after="60"/>
      <w:ind w:left="1296" w:hanging="1296"/>
      <w:outlineLvl w:val="6"/>
    </w:pPr>
    <w:rPr>
      <w:sz w:val="24"/>
      <w:szCs w:val="24"/>
    </w:rPr>
  </w:style>
  <w:style w:type="paragraph" w:styleId="9">
    <w:name w:val="heading 8"/>
    <w:basedOn w:val="1"/>
    <w:next w:val="10"/>
    <w:link w:val="45"/>
    <w:qFormat/>
    <w:uiPriority w:val="0"/>
    <w:pPr>
      <w:keepNext/>
      <w:keepLines/>
      <w:widowControl w:val="0"/>
      <w:tabs>
        <w:tab w:val="left" w:pos="1440"/>
      </w:tabs>
      <w:overflowPunct/>
      <w:autoSpaceDE/>
      <w:autoSpaceDN/>
      <w:adjustRightInd/>
      <w:spacing w:before="120" w:after="120"/>
      <w:ind w:left="1440" w:hanging="1440"/>
      <w:textAlignment w:val="auto"/>
      <w:outlineLvl w:val="7"/>
    </w:pPr>
    <w:rPr>
      <w:rFonts w:ascii="Arial" w:hAnsi="Arial" w:eastAsia="宋体"/>
      <w:kern w:val="2"/>
      <w:sz w:val="21"/>
      <w:szCs w:val="24"/>
      <w:lang w:val="en-US" w:eastAsia="zh-CN"/>
    </w:rPr>
  </w:style>
  <w:style w:type="paragraph" w:styleId="11">
    <w:name w:val="heading 9"/>
    <w:basedOn w:val="1"/>
    <w:next w:val="10"/>
    <w:link w:val="51"/>
    <w:qFormat/>
    <w:uiPriority w:val="0"/>
    <w:pPr>
      <w:keepNext/>
      <w:keepLines/>
      <w:widowControl w:val="0"/>
      <w:tabs>
        <w:tab w:val="left" w:pos="1584"/>
      </w:tabs>
      <w:overflowPunct/>
      <w:autoSpaceDE/>
      <w:autoSpaceDN/>
      <w:adjustRightInd/>
      <w:spacing w:before="120" w:after="120"/>
      <w:ind w:left="1584" w:hanging="1584"/>
      <w:textAlignment w:val="auto"/>
      <w:outlineLvl w:val="8"/>
    </w:pPr>
    <w:rPr>
      <w:rFonts w:ascii="Arial" w:hAnsi="Arial" w:eastAsia="宋体"/>
      <w:kern w:val="2"/>
      <w:sz w:val="21"/>
      <w:szCs w:val="24"/>
      <w:lang w:val="en-US" w:eastAsia="zh-CN"/>
    </w:rPr>
  </w:style>
  <w:style w:type="character" w:default="1" w:styleId="27">
    <w:name w:val="Default Paragraph Font"/>
    <w:semiHidden/>
    <w:unhideWhenUsed/>
    <w:qFormat/>
    <w:uiPriority w:val="1"/>
  </w:style>
  <w:style w:type="table" w:default="1" w:styleId="33">
    <w:name w:val="Normal Table"/>
    <w:semiHidden/>
    <w:unhideWhenUsed/>
    <w:qFormat/>
    <w:uiPriority w:val="99"/>
    <w:tblPr>
      <w:tblLayout w:type="fixed"/>
      <w:tblCellMar>
        <w:top w:w="0" w:type="dxa"/>
        <w:left w:w="108" w:type="dxa"/>
        <w:bottom w:w="0" w:type="dxa"/>
        <w:right w:w="108" w:type="dxa"/>
      </w:tblCellMar>
    </w:tblPr>
  </w:style>
  <w:style w:type="paragraph" w:styleId="10">
    <w:name w:val="Normal Indent"/>
    <w:basedOn w:val="1"/>
    <w:unhideWhenUsed/>
    <w:qFormat/>
    <w:uiPriority w:val="99"/>
    <w:pPr>
      <w:ind w:firstLine="420" w:firstLineChars="200"/>
    </w:pPr>
  </w:style>
  <w:style w:type="paragraph" w:styleId="12">
    <w:name w:val="annotation subject"/>
    <w:basedOn w:val="13"/>
    <w:next w:val="13"/>
    <w:link w:val="55"/>
    <w:unhideWhenUsed/>
    <w:qFormat/>
    <w:uiPriority w:val="99"/>
    <w:rPr>
      <w:b/>
      <w:bCs/>
    </w:rPr>
  </w:style>
  <w:style w:type="paragraph" w:styleId="13">
    <w:name w:val="annotation text"/>
    <w:basedOn w:val="1"/>
    <w:link w:val="42"/>
    <w:unhideWhenUsed/>
    <w:qFormat/>
    <w:uiPriority w:val="0"/>
  </w:style>
  <w:style w:type="paragraph" w:styleId="14">
    <w:name w:val="List Number"/>
    <w:basedOn w:val="1"/>
    <w:qFormat/>
    <w:uiPriority w:val="0"/>
    <w:pPr>
      <w:widowControl w:val="0"/>
      <w:overflowPunct/>
      <w:autoSpaceDE/>
      <w:autoSpaceDN/>
      <w:adjustRightInd/>
      <w:snapToGrid w:val="0"/>
      <w:spacing w:beforeLines="100" w:after="0" w:line="460" w:lineRule="exact"/>
      <w:ind w:firstLine="567"/>
    </w:pPr>
    <w:rPr>
      <w:rFonts w:eastAsia="楷体_GB2312"/>
      <w:snapToGrid w:val="0"/>
      <w:sz w:val="28"/>
      <w:szCs w:val="28"/>
      <w:lang w:val="en-US" w:eastAsia="zh-CN"/>
    </w:rPr>
  </w:style>
  <w:style w:type="paragraph" w:styleId="15">
    <w:name w:val="caption"/>
    <w:basedOn w:val="1"/>
    <w:next w:val="1"/>
    <w:link w:val="36"/>
    <w:qFormat/>
    <w:uiPriority w:val="0"/>
    <w:rPr>
      <w:b/>
      <w:bCs/>
    </w:rPr>
  </w:style>
  <w:style w:type="paragraph" w:styleId="16">
    <w:name w:val="List Bullet"/>
    <w:basedOn w:val="17"/>
    <w:qFormat/>
    <w:uiPriority w:val="0"/>
    <w:pPr>
      <w:tabs>
        <w:tab w:val="left" w:pos="510"/>
      </w:tabs>
      <w:overflowPunct w:val="0"/>
      <w:autoSpaceDE w:val="0"/>
      <w:autoSpaceDN w:val="0"/>
      <w:adjustRightInd w:val="0"/>
      <w:spacing w:after="120"/>
      <w:ind w:left="510" w:hanging="397"/>
      <w:textAlignment w:val="baseline"/>
    </w:pPr>
    <w:rPr>
      <w:rFonts w:ascii="Arial" w:hAnsi="Arial" w:eastAsia="Times New Roman"/>
      <w:lang w:eastAsia="zh-CN"/>
    </w:rPr>
  </w:style>
  <w:style w:type="paragraph" w:styleId="17">
    <w:name w:val="Body Text"/>
    <w:basedOn w:val="1"/>
    <w:link w:val="99"/>
    <w:qFormat/>
    <w:uiPriority w:val="0"/>
    <w:pPr>
      <w:overflowPunct/>
      <w:autoSpaceDE/>
      <w:autoSpaceDN/>
      <w:adjustRightInd/>
      <w:textAlignment w:val="auto"/>
    </w:pPr>
    <w:rPr>
      <w:rFonts w:eastAsia="MS Mincho"/>
    </w:rPr>
  </w:style>
  <w:style w:type="paragraph" w:styleId="18">
    <w:name w:val="Document Map"/>
    <w:basedOn w:val="1"/>
    <w:semiHidden/>
    <w:qFormat/>
    <w:uiPriority w:val="0"/>
    <w:pPr>
      <w:shd w:val="clear" w:color="auto" w:fill="000080"/>
    </w:pPr>
    <w:rPr>
      <w:rFonts w:ascii="Tahoma" w:hAnsi="Tahoma" w:cs="Tahoma"/>
    </w:rPr>
  </w:style>
  <w:style w:type="paragraph" w:styleId="19">
    <w:name w:val="Body Text Indent"/>
    <w:basedOn w:val="1"/>
    <w:qFormat/>
    <w:uiPriority w:val="0"/>
    <w:pPr>
      <w:spacing w:after="120"/>
      <w:ind w:left="283"/>
    </w:pPr>
  </w:style>
  <w:style w:type="paragraph" w:styleId="20">
    <w:name w:val="Balloon Text"/>
    <w:basedOn w:val="1"/>
    <w:link w:val="35"/>
    <w:unhideWhenUsed/>
    <w:qFormat/>
    <w:uiPriority w:val="99"/>
    <w:pPr>
      <w:spacing w:after="0"/>
    </w:pPr>
    <w:rPr>
      <w:rFonts w:ascii="Tahoma" w:hAnsi="Tahoma" w:cs="Tahoma"/>
      <w:sz w:val="16"/>
      <w:szCs w:val="16"/>
    </w:rPr>
  </w:style>
  <w:style w:type="paragraph" w:styleId="21">
    <w:name w:val="footer"/>
    <w:basedOn w:val="1"/>
    <w:link w:val="56"/>
    <w:unhideWhenUsed/>
    <w:qFormat/>
    <w:uiPriority w:val="99"/>
    <w:pPr>
      <w:tabs>
        <w:tab w:val="center" w:pos="4513"/>
        <w:tab w:val="right" w:pos="9026"/>
      </w:tabs>
      <w:snapToGrid w:val="0"/>
    </w:pPr>
  </w:style>
  <w:style w:type="paragraph" w:styleId="22">
    <w:name w:val="header"/>
    <w:link w:val="50"/>
    <w:qFormat/>
    <w:uiPriority w:val="0"/>
    <w:pPr>
      <w:widowControl w:val="0"/>
      <w:overflowPunct w:val="0"/>
      <w:autoSpaceDE w:val="0"/>
      <w:autoSpaceDN w:val="0"/>
      <w:adjustRightInd w:val="0"/>
      <w:spacing w:after="200" w:line="276" w:lineRule="auto"/>
      <w:textAlignment w:val="baseline"/>
    </w:pPr>
    <w:rPr>
      <w:rFonts w:ascii="Arial" w:hAnsi="Arial" w:eastAsia="Times New Roman" w:cs="Times New Roman"/>
      <w:b/>
      <w:sz w:val="18"/>
      <w:lang w:val="en-US" w:eastAsia="en-US" w:bidi="ar-SA"/>
    </w:rPr>
  </w:style>
  <w:style w:type="paragraph" w:styleId="23">
    <w:name w:val="toc 1"/>
    <w:next w:val="1"/>
    <w:qFormat/>
    <w:uiPriority w:val="39"/>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eastAsia="宋体" w:cs="Times New Roman"/>
      <w:b/>
      <w:szCs w:val="22"/>
      <w:lang w:val="en-US" w:eastAsia="zh-CN" w:bidi="ar-SA"/>
    </w:rPr>
  </w:style>
  <w:style w:type="paragraph" w:styleId="24">
    <w:name w:val="List"/>
    <w:basedOn w:val="1"/>
    <w:qFormat/>
    <w:uiPriority w:val="0"/>
    <w:pPr>
      <w:ind w:left="283" w:hanging="283"/>
    </w:pPr>
  </w:style>
  <w:style w:type="paragraph" w:styleId="25">
    <w:name w:val="footnote text"/>
    <w:basedOn w:val="1"/>
    <w:unhideWhenUsed/>
    <w:qFormat/>
    <w:uiPriority w:val="99"/>
    <w:pPr>
      <w:snapToGrid w:val="0"/>
      <w:jc w:val="left"/>
    </w:pPr>
    <w:rPr>
      <w:sz w:val="18"/>
    </w:rPr>
  </w:style>
  <w:style w:type="paragraph" w:styleId="26">
    <w:name w:val="Normal (Web)"/>
    <w:basedOn w:val="1"/>
    <w:qFormat/>
    <w:uiPriority w:val="99"/>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28">
    <w:name w:val="Strong"/>
    <w:basedOn w:val="27"/>
    <w:qFormat/>
    <w:uiPriority w:val="22"/>
    <w:rPr>
      <w:b/>
      <w:bCs/>
    </w:rPr>
  </w:style>
  <w:style w:type="character" w:styleId="29">
    <w:name w:val="FollowedHyperlink"/>
    <w:basedOn w:val="27"/>
    <w:qFormat/>
    <w:uiPriority w:val="0"/>
    <w:rPr>
      <w:color w:val="800080"/>
      <w:u w:val="single"/>
    </w:rPr>
  </w:style>
  <w:style w:type="character" w:styleId="30">
    <w:name w:val="Hyperlink"/>
    <w:basedOn w:val="27"/>
    <w:unhideWhenUsed/>
    <w:qFormat/>
    <w:uiPriority w:val="99"/>
    <w:rPr>
      <w:color w:val="0000FF"/>
      <w:u w:val="single"/>
    </w:rPr>
  </w:style>
  <w:style w:type="character" w:styleId="31">
    <w:name w:val="annotation reference"/>
    <w:basedOn w:val="27"/>
    <w:unhideWhenUsed/>
    <w:qFormat/>
    <w:uiPriority w:val="0"/>
    <w:rPr>
      <w:sz w:val="16"/>
      <w:szCs w:val="16"/>
    </w:rPr>
  </w:style>
  <w:style w:type="character" w:styleId="32">
    <w:name w:val="footnote reference"/>
    <w:basedOn w:val="27"/>
    <w:unhideWhenUsed/>
    <w:qFormat/>
    <w:uiPriority w:val="99"/>
    <w:rPr>
      <w:vertAlign w:val="superscript"/>
    </w:rPr>
  </w:style>
  <w:style w:type="table" w:styleId="34">
    <w:name w:val="Table Grid"/>
    <w:basedOn w:val="3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5">
    <w:name w:val="批注框文本 Char"/>
    <w:basedOn w:val="27"/>
    <w:link w:val="20"/>
    <w:semiHidden/>
    <w:qFormat/>
    <w:uiPriority w:val="99"/>
    <w:rPr>
      <w:rFonts w:ascii="Tahoma" w:hAnsi="Tahoma" w:eastAsia="Times New Roman" w:cs="Tahoma"/>
      <w:sz w:val="16"/>
      <w:szCs w:val="16"/>
      <w:lang w:val="en-GB"/>
    </w:rPr>
  </w:style>
  <w:style w:type="character" w:customStyle="1" w:styleId="36">
    <w:name w:val="题注 Char"/>
    <w:basedOn w:val="27"/>
    <w:link w:val="15"/>
    <w:qFormat/>
    <w:uiPriority w:val="0"/>
    <w:rPr>
      <w:b/>
      <w:bCs/>
      <w:lang w:val="en-GB" w:eastAsia="en-US" w:bidi="ar-SA"/>
    </w:rPr>
  </w:style>
  <w:style w:type="character" w:customStyle="1" w:styleId="37">
    <w:name w:val="B1 (文字)"/>
    <w:basedOn w:val="27"/>
    <w:qFormat/>
    <w:uiPriority w:val="0"/>
    <w:rPr>
      <w:rFonts w:eastAsia="Times New Roman"/>
    </w:rPr>
  </w:style>
  <w:style w:type="character" w:customStyle="1" w:styleId="38">
    <w:name w:val="样式 正文缩进d + 首行缩进:  2 字符 段前: 0.35 行 Char"/>
    <w:basedOn w:val="27"/>
    <w:link w:val="39"/>
    <w:qFormat/>
    <w:locked/>
    <w:uiPriority w:val="0"/>
    <w:rPr>
      <w:rFonts w:ascii="Times New Roman" w:hAnsi="Times New Roman" w:eastAsia="楷体_GB2312" w:cs="宋体"/>
      <w:snapToGrid w:val="0"/>
      <w:sz w:val="28"/>
    </w:rPr>
  </w:style>
  <w:style w:type="paragraph" w:customStyle="1" w:styleId="39">
    <w:name w:val="样式 正文缩进d + 首行缩进:  2 字符 段前: 0.35 行"/>
    <w:basedOn w:val="10"/>
    <w:link w:val="38"/>
    <w:qFormat/>
    <w:uiPriority w:val="0"/>
    <w:pPr>
      <w:widowControl w:val="0"/>
      <w:overflowPunct/>
      <w:autoSpaceDE/>
      <w:autoSpaceDN/>
      <w:snapToGrid w:val="0"/>
      <w:spacing w:beforeLines="35" w:after="0" w:line="460" w:lineRule="exact"/>
      <w:ind w:firstLine="560"/>
    </w:pPr>
    <w:rPr>
      <w:rFonts w:eastAsia="楷体_GB2312" w:cs="宋体"/>
      <w:snapToGrid w:val="0"/>
      <w:sz w:val="28"/>
      <w:lang w:val="en-US" w:eastAsia="zh-CN"/>
    </w:rPr>
  </w:style>
  <w:style w:type="character" w:customStyle="1" w:styleId="40">
    <w:name w:val="标题 1 Char"/>
    <w:basedOn w:val="27"/>
    <w:link w:val="2"/>
    <w:qFormat/>
    <w:uiPriority w:val="0"/>
    <w:rPr>
      <w:rFonts w:ascii="Arial" w:hAnsi="Arial" w:eastAsia="宋体"/>
      <w:sz w:val="28"/>
      <w:szCs w:val="22"/>
      <w:lang w:val="en-GB"/>
    </w:rPr>
  </w:style>
  <w:style w:type="character" w:customStyle="1" w:styleId="41">
    <w:name w:val="标题 4 Char"/>
    <w:basedOn w:val="27"/>
    <w:link w:val="5"/>
    <w:qFormat/>
    <w:uiPriority w:val="0"/>
    <w:rPr>
      <w:rFonts w:ascii="Times New Roman" w:hAnsi="Times New Roman" w:eastAsia="Times New Roman"/>
      <w:b/>
      <w:bCs/>
      <w:sz w:val="28"/>
      <w:szCs w:val="28"/>
      <w:lang w:val="en-GB" w:eastAsia="en-US"/>
    </w:rPr>
  </w:style>
  <w:style w:type="character" w:customStyle="1" w:styleId="42">
    <w:name w:val="批注文字 Char"/>
    <w:basedOn w:val="27"/>
    <w:link w:val="13"/>
    <w:semiHidden/>
    <w:qFormat/>
    <w:uiPriority w:val="0"/>
    <w:rPr>
      <w:rFonts w:ascii="Times New Roman" w:hAnsi="Times New Roman" w:eastAsia="Times New Roman" w:cs="Times New Roman"/>
      <w:sz w:val="20"/>
      <w:szCs w:val="20"/>
      <w:lang w:val="en-GB"/>
    </w:rPr>
  </w:style>
  <w:style w:type="character" w:customStyle="1" w:styleId="43">
    <w:name w:val="TH Char"/>
    <w:link w:val="44"/>
    <w:qFormat/>
    <w:uiPriority w:val="0"/>
    <w:rPr>
      <w:rFonts w:ascii="Arial" w:hAnsi="Arial" w:eastAsia="Times New Roman"/>
      <w:b/>
      <w:lang w:val="en-GB" w:eastAsia="en-GB"/>
    </w:rPr>
  </w:style>
  <w:style w:type="paragraph" w:customStyle="1" w:styleId="44">
    <w:name w:val="TH"/>
    <w:basedOn w:val="1"/>
    <w:link w:val="43"/>
    <w:qFormat/>
    <w:uiPriority w:val="0"/>
    <w:pPr>
      <w:keepNext/>
      <w:keepLines/>
      <w:spacing w:before="60"/>
      <w:jc w:val="center"/>
    </w:pPr>
    <w:rPr>
      <w:rFonts w:ascii="Arial" w:hAnsi="Arial"/>
      <w:b/>
      <w:lang w:eastAsia="en-GB"/>
    </w:rPr>
  </w:style>
  <w:style w:type="character" w:customStyle="1" w:styleId="45">
    <w:name w:val="标题 8 Char"/>
    <w:basedOn w:val="27"/>
    <w:link w:val="9"/>
    <w:qFormat/>
    <w:uiPriority w:val="0"/>
    <w:rPr>
      <w:rFonts w:ascii="Arial" w:hAnsi="Arial" w:eastAsia="宋体"/>
      <w:kern w:val="2"/>
      <w:sz w:val="21"/>
      <w:szCs w:val="24"/>
    </w:rPr>
  </w:style>
  <w:style w:type="character" w:customStyle="1" w:styleId="46">
    <w:name w:val="TAL Char"/>
    <w:basedOn w:val="27"/>
    <w:link w:val="47"/>
    <w:qFormat/>
    <w:uiPriority w:val="0"/>
    <w:rPr>
      <w:rFonts w:ascii="Arial" w:hAnsi="Arial"/>
      <w:sz w:val="18"/>
      <w:lang w:val="en-GB" w:eastAsia="ja-JP" w:bidi="ar-SA"/>
    </w:rPr>
  </w:style>
  <w:style w:type="paragraph" w:customStyle="1" w:styleId="47">
    <w:name w:val="TAL"/>
    <w:basedOn w:val="1"/>
    <w:link w:val="46"/>
    <w:qFormat/>
    <w:uiPriority w:val="0"/>
    <w:pPr>
      <w:keepNext/>
      <w:keepLines/>
      <w:spacing w:after="0"/>
    </w:pPr>
    <w:rPr>
      <w:rFonts w:ascii="Arial" w:hAnsi="Arial"/>
      <w:sz w:val="18"/>
      <w:lang w:eastAsia="ja-JP"/>
    </w:rPr>
  </w:style>
  <w:style w:type="character" w:customStyle="1" w:styleId="48">
    <w:name w:val="Text Car"/>
    <w:basedOn w:val="27"/>
    <w:link w:val="49"/>
    <w:qFormat/>
    <w:uiPriority w:val="0"/>
    <w:rPr>
      <w:rFonts w:ascii="Arial" w:hAnsi="Arial"/>
      <w:lang w:val="en-US" w:eastAsia="en-US" w:bidi="ar-SA"/>
    </w:rPr>
  </w:style>
  <w:style w:type="paragraph" w:customStyle="1" w:styleId="49">
    <w:name w:val="Text"/>
    <w:basedOn w:val="1"/>
    <w:link w:val="48"/>
    <w:qFormat/>
    <w:uiPriority w:val="0"/>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50">
    <w:name w:val="页眉 Char"/>
    <w:basedOn w:val="27"/>
    <w:link w:val="22"/>
    <w:qFormat/>
    <w:uiPriority w:val="0"/>
    <w:rPr>
      <w:rFonts w:ascii="Arial" w:hAnsi="Arial" w:eastAsia="Times New Roman"/>
      <w:b/>
      <w:sz w:val="18"/>
      <w:lang w:val="en-US" w:eastAsia="en-US" w:bidi="ar-SA"/>
    </w:rPr>
  </w:style>
  <w:style w:type="character" w:customStyle="1" w:styleId="51">
    <w:name w:val="标题 9 Char"/>
    <w:basedOn w:val="27"/>
    <w:link w:val="11"/>
    <w:qFormat/>
    <w:uiPriority w:val="0"/>
    <w:rPr>
      <w:rFonts w:ascii="Arial" w:hAnsi="Arial" w:eastAsia="宋体"/>
      <w:kern w:val="2"/>
      <w:sz w:val="21"/>
      <w:szCs w:val="24"/>
    </w:rPr>
  </w:style>
  <w:style w:type="character" w:customStyle="1" w:styleId="52">
    <w:name w:val="Doc-title Char"/>
    <w:basedOn w:val="27"/>
    <w:link w:val="53"/>
    <w:qFormat/>
    <w:uiPriority w:val="0"/>
    <w:rPr>
      <w:rFonts w:ascii="Arial" w:hAnsi="Arial" w:eastAsia="MS Mincho"/>
      <w:szCs w:val="24"/>
      <w:lang w:val="en-GB" w:eastAsia="en-GB" w:bidi="ar-SA"/>
    </w:rPr>
  </w:style>
  <w:style w:type="paragraph" w:customStyle="1" w:styleId="53">
    <w:name w:val="Doc-title"/>
    <w:basedOn w:val="1"/>
    <w:next w:val="54"/>
    <w:link w:val="52"/>
    <w:qFormat/>
    <w:uiPriority w:val="0"/>
    <w:pPr>
      <w:overflowPunct/>
      <w:autoSpaceDE/>
      <w:autoSpaceDN/>
      <w:adjustRightInd/>
      <w:spacing w:after="0"/>
      <w:ind w:left="1259" w:hanging="1259"/>
      <w:textAlignment w:val="auto"/>
    </w:pPr>
    <w:rPr>
      <w:rFonts w:ascii="Arial" w:hAnsi="Arial" w:eastAsia="MS Mincho"/>
      <w:szCs w:val="24"/>
      <w:lang w:val="en-US" w:eastAsia="en-GB"/>
    </w:rPr>
  </w:style>
  <w:style w:type="paragraph" w:customStyle="1" w:styleId="54">
    <w:name w:val="Doc-text2"/>
    <w:basedOn w:val="1"/>
    <w:link w:val="57"/>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55">
    <w:name w:val="批注主题 Char"/>
    <w:basedOn w:val="42"/>
    <w:link w:val="12"/>
    <w:semiHidden/>
    <w:qFormat/>
    <w:uiPriority w:val="99"/>
    <w:rPr>
      <w:rFonts w:ascii="Times New Roman" w:hAnsi="Times New Roman" w:eastAsia="Times New Roman" w:cs="Times New Roman"/>
      <w:b/>
      <w:bCs/>
      <w:sz w:val="20"/>
      <w:szCs w:val="20"/>
      <w:lang w:val="en-GB"/>
    </w:rPr>
  </w:style>
  <w:style w:type="character" w:customStyle="1" w:styleId="56">
    <w:name w:val="页脚 Char"/>
    <w:basedOn w:val="27"/>
    <w:link w:val="21"/>
    <w:qFormat/>
    <w:uiPriority w:val="99"/>
    <w:rPr>
      <w:rFonts w:ascii="Times New Roman" w:hAnsi="Times New Roman" w:eastAsia="Times New Roman"/>
      <w:lang w:val="en-GB" w:eastAsia="en-US"/>
    </w:rPr>
  </w:style>
  <w:style w:type="character" w:customStyle="1" w:styleId="57">
    <w:name w:val="Doc-text2 Char"/>
    <w:basedOn w:val="27"/>
    <w:link w:val="54"/>
    <w:qFormat/>
    <w:uiPriority w:val="0"/>
    <w:rPr>
      <w:rFonts w:ascii="Arial" w:hAnsi="Arial" w:eastAsia="MS Mincho"/>
      <w:szCs w:val="24"/>
      <w:lang w:val="en-GB" w:eastAsia="en-GB" w:bidi="ar-SA"/>
    </w:rPr>
  </w:style>
  <w:style w:type="character" w:customStyle="1" w:styleId="58">
    <w:name w:val="B1 Char1"/>
    <w:basedOn w:val="27"/>
    <w:link w:val="59"/>
    <w:qFormat/>
    <w:uiPriority w:val="0"/>
    <w:rPr>
      <w:rFonts w:eastAsia="MS Mincho"/>
      <w:lang w:val="en-GB" w:eastAsia="en-US" w:bidi="ar-SA"/>
    </w:rPr>
  </w:style>
  <w:style w:type="paragraph" w:customStyle="1" w:styleId="59">
    <w:name w:val="B1"/>
    <w:basedOn w:val="24"/>
    <w:link w:val="58"/>
    <w:qFormat/>
    <w:uiPriority w:val="0"/>
    <w:pPr>
      <w:overflowPunct/>
      <w:autoSpaceDE/>
      <w:autoSpaceDN/>
      <w:adjustRightInd/>
      <w:ind w:left="568" w:hanging="284"/>
      <w:textAlignment w:val="auto"/>
    </w:pPr>
    <w:rPr>
      <w:rFonts w:eastAsia="MS Mincho"/>
    </w:rPr>
  </w:style>
  <w:style w:type="character" w:customStyle="1" w:styleId="60">
    <w:name w:val="NO Char"/>
    <w:basedOn w:val="27"/>
    <w:link w:val="61"/>
    <w:qFormat/>
    <w:uiPriority w:val="0"/>
    <w:rPr>
      <w:rFonts w:eastAsia="MS Mincho"/>
      <w:lang w:val="en-GB" w:eastAsia="en-US" w:bidi="ar-SA"/>
    </w:rPr>
  </w:style>
  <w:style w:type="paragraph" w:customStyle="1" w:styleId="61">
    <w:name w:val="NO"/>
    <w:basedOn w:val="1"/>
    <w:link w:val="60"/>
    <w:qFormat/>
    <w:uiPriority w:val="0"/>
    <w:pPr>
      <w:keepLines/>
      <w:overflowPunct/>
      <w:autoSpaceDE/>
      <w:autoSpaceDN/>
      <w:adjustRightInd/>
      <w:ind w:left="1135" w:hanging="851"/>
      <w:textAlignment w:val="auto"/>
    </w:pPr>
    <w:rPr>
      <w:rFonts w:eastAsia="MS Mincho"/>
    </w:rPr>
  </w:style>
  <w:style w:type="character" w:customStyle="1" w:styleId="62">
    <w:name w:val="TAH Char"/>
    <w:basedOn w:val="27"/>
    <w:link w:val="63"/>
    <w:qFormat/>
    <w:uiPriority w:val="0"/>
    <w:rPr>
      <w:rFonts w:ascii="Arial" w:hAnsi="Arial"/>
      <w:b/>
      <w:sz w:val="18"/>
      <w:lang w:val="en-GB" w:eastAsia="ja-JP" w:bidi="ar-SA"/>
    </w:rPr>
  </w:style>
  <w:style w:type="paragraph" w:customStyle="1" w:styleId="63">
    <w:name w:val="TAH"/>
    <w:basedOn w:val="1"/>
    <w:link w:val="62"/>
    <w:qFormat/>
    <w:uiPriority w:val="0"/>
    <w:pPr>
      <w:keepNext/>
      <w:keepLines/>
      <w:spacing w:after="0"/>
      <w:jc w:val="center"/>
    </w:pPr>
    <w:rPr>
      <w:rFonts w:ascii="Arial" w:hAnsi="Arial"/>
      <w:b/>
      <w:sz w:val="18"/>
      <w:lang w:eastAsia="ja-JP"/>
    </w:rPr>
  </w:style>
  <w:style w:type="character" w:customStyle="1" w:styleId="64">
    <w:name w:val="msoins"/>
    <w:basedOn w:val="27"/>
    <w:qFormat/>
    <w:uiPriority w:val="0"/>
  </w:style>
  <w:style w:type="character" w:customStyle="1" w:styleId="65">
    <w:name w:val="B2 Char1"/>
    <w:basedOn w:val="42"/>
    <w:link w:val="66"/>
    <w:qFormat/>
    <w:uiPriority w:val="0"/>
    <w:rPr>
      <w:rFonts w:ascii="Times New Roman" w:hAnsi="Times New Roman" w:eastAsia="Times New Roman" w:cs="Times New Roman"/>
      <w:sz w:val="20"/>
      <w:szCs w:val="20"/>
      <w:lang w:val="en-GB" w:eastAsia="en-US" w:bidi="ar-SA"/>
    </w:rPr>
  </w:style>
  <w:style w:type="paragraph" w:customStyle="1" w:styleId="66">
    <w:name w:val="B2"/>
    <w:basedOn w:val="1"/>
    <w:link w:val="65"/>
    <w:qFormat/>
    <w:uiPriority w:val="0"/>
    <w:pPr>
      <w:overflowPunct/>
      <w:autoSpaceDE/>
      <w:autoSpaceDN/>
      <w:adjustRightInd/>
      <w:ind w:left="851" w:hanging="284"/>
      <w:textAlignment w:val="auto"/>
    </w:pPr>
  </w:style>
  <w:style w:type="character" w:customStyle="1" w:styleId="67">
    <w:name w:val="TAL + Left:  1.00 cm Char Char"/>
    <w:basedOn w:val="46"/>
    <w:link w:val="68"/>
    <w:qFormat/>
    <w:uiPriority w:val="0"/>
    <w:rPr>
      <w:rFonts w:ascii="Arial" w:hAnsi="Arial"/>
      <w:sz w:val="18"/>
      <w:lang w:val="en-GB" w:eastAsia="en-GB" w:bidi="ar-SA"/>
    </w:rPr>
  </w:style>
  <w:style w:type="paragraph" w:customStyle="1" w:styleId="68">
    <w:name w:val="TAL + Left:  1"/>
    <w:basedOn w:val="47"/>
    <w:link w:val="67"/>
    <w:qFormat/>
    <w:uiPriority w:val="0"/>
    <w:pPr>
      <w:ind w:left="567"/>
    </w:pPr>
    <w:rPr>
      <w:lang w:eastAsia="en-GB"/>
    </w:rPr>
  </w:style>
  <w:style w:type="character" w:customStyle="1" w:styleId="69">
    <w:name w:val="header odd Char"/>
    <w:basedOn w:val="27"/>
    <w:qFormat/>
    <w:uiPriority w:val="0"/>
    <w:rPr>
      <w:lang w:val="en-GB" w:eastAsia="en-US" w:bidi="ar-SA"/>
    </w:rPr>
  </w:style>
  <w:style w:type="character" w:customStyle="1" w:styleId="70">
    <w:name w:val="B1 Char"/>
    <w:basedOn w:val="27"/>
    <w:qFormat/>
    <w:uiPriority w:val="0"/>
    <w:rPr>
      <w:rFonts w:ascii="Times New Roman" w:hAnsi="Times New Roman"/>
      <w:lang w:val="en-GB" w:eastAsia="en-US"/>
    </w:rPr>
  </w:style>
  <w:style w:type="character" w:customStyle="1" w:styleId="71">
    <w:name w:val="PL Char"/>
    <w:basedOn w:val="27"/>
    <w:link w:val="72"/>
    <w:qFormat/>
    <w:uiPriority w:val="0"/>
    <w:rPr>
      <w:rFonts w:ascii="Courier New" w:hAnsi="Courier New" w:eastAsia="宋体"/>
      <w:sz w:val="16"/>
      <w:lang w:val="en-GB" w:eastAsia="ja-JP" w:bidi="ar-SA"/>
    </w:rPr>
  </w:style>
  <w:style w:type="paragraph" w:customStyle="1" w:styleId="72">
    <w:name w:val="PL"/>
    <w:link w:val="7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eastAsia="宋体" w:cs="Times New Roman"/>
      <w:sz w:val="16"/>
      <w:lang w:val="en-GB" w:eastAsia="ja-JP" w:bidi="ar-SA"/>
    </w:rPr>
  </w:style>
  <w:style w:type="character" w:customStyle="1" w:styleId="73">
    <w:name w:val="TAC Char"/>
    <w:link w:val="74"/>
    <w:qFormat/>
    <w:uiPriority w:val="0"/>
    <w:rPr>
      <w:rFonts w:ascii="Arial" w:hAnsi="Arial" w:eastAsia="Times New Roman"/>
      <w:sz w:val="18"/>
      <w:lang w:val="en-GB" w:eastAsia="ja-JP"/>
    </w:rPr>
  </w:style>
  <w:style w:type="paragraph" w:customStyle="1" w:styleId="74">
    <w:name w:val="TAC"/>
    <w:basedOn w:val="47"/>
    <w:link w:val="73"/>
    <w:qFormat/>
    <w:uiPriority w:val="0"/>
    <w:pPr>
      <w:jc w:val="center"/>
    </w:pPr>
  </w:style>
  <w:style w:type="character" w:customStyle="1" w:styleId="75">
    <w:name w:val="占位符文本1"/>
    <w:basedOn w:val="27"/>
    <w:semiHidden/>
    <w:qFormat/>
    <w:uiPriority w:val="99"/>
    <w:rPr>
      <w:color w:val="808080"/>
    </w:rPr>
  </w:style>
  <w:style w:type="character" w:customStyle="1" w:styleId="76">
    <w:name w:val="MTEquationSection"/>
    <w:basedOn w:val="27"/>
    <w:qFormat/>
    <w:uiPriority w:val="0"/>
    <w:rPr>
      <w:rFonts w:cs="Arial"/>
      <w:bCs/>
      <w:vanish/>
      <w:color w:val="FF0000"/>
      <w:sz w:val="28"/>
      <w:szCs w:val="28"/>
      <w:lang w:eastAsia="zh-CN"/>
    </w:rPr>
  </w:style>
  <w:style w:type="character" w:customStyle="1" w:styleId="77">
    <w:name w:val="MTDisplayEquation Char"/>
    <w:basedOn w:val="27"/>
    <w:link w:val="78"/>
    <w:qFormat/>
    <w:uiPriority w:val="0"/>
    <w:rPr>
      <w:rFonts w:ascii="Times New Roman" w:hAnsi="Times New Roman" w:eastAsia="宋体"/>
    </w:rPr>
  </w:style>
  <w:style w:type="paragraph" w:customStyle="1" w:styleId="78">
    <w:name w:val="MTDisplayEquation"/>
    <w:basedOn w:val="1"/>
    <w:next w:val="1"/>
    <w:link w:val="77"/>
    <w:qFormat/>
    <w:uiPriority w:val="0"/>
    <w:pPr>
      <w:tabs>
        <w:tab w:val="center" w:pos="4680"/>
        <w:tab w:val="right" w:pos="9360"/>
      </w:tabs>
    </w:pPr>
    <w:rPr>
      <w:rFonts w:eastAsia="宋体"/>
      <w:lang w:val="en-US" w:eastAsia="zh-CN"/>
    </w:rPr>
  </w:style>
  <w:style w:type="character" w:customStyle="1" w:styleId="79">
    <w:name w:val="apple-converted-space"/>
    <w:basedOn w:val="27"/>
    <w:qFormat/>
    <w:uiPriority w:val="0"/>
  </w:style>
  <w:style w:type="character" w:customStyle="1" w:styleId="80">
    <w:name w:val="列出段落 Char"/>
    <w:link w:val="81"/>
    <w:qFormat/>
    <w:uiPriority w:val="72"/>
    <w:rPr>
      <w:rFonts w:ascii="宋体" w:hAnsi="宋体" w:eastAsia="宋体" w:cs="宋体"/>
      <w:sz w:val="24"/>
      <w:szCs w:val="24"/>
    </w:rPr>
  </w:style>
  <w:style w:type="paragraph" w:customStyle="1" w:styleId="81">
    <w:name w:val="列出段落1"/>
    <w:basedOn w:val="1"/>
    <w:link w:val="80"/>
    <w:qFormat/>
    <w:uiPriority w:val="72"/>
    <w:pPr>
      <w:overflowPunct/>
      <w:autoSpaceDE/>
      <w:autoSpaceDN/>
      <w:adjustRightInd/>
      <w:spacing w:after="0"/>
      <w:ind w:firstLine="420" w:firstLineChars="200"/>
      <w:textAlignment w:val="auto"/>
    </w:pPr>
    <w:rPr>
      <w:rFonts w:ascii="宋体" w:hAnsi="宋体" w:eastAsia="宋体"/>
      <w:sz w:val="24"/>
      <w:szCs w:val="24"/>
    </w:rPr>
  </w:style>
  <w:style w:type="paragraph" w:customStyle="1" w:styleId="82">
    <w:name w:val="TAL + Left: 125 cm"/>
    <w:basedOn w:val="1"/>
    <w:qFormat/>
    <w:uiPriority w:val="0"/>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83">
    <w:name w:val="Reference"/>
    <w:basedOn w:val="1"/>
    <w:qFormat/>
    <w:uiPriority w:val="0"/>
    <w:pPr>
      <w:tabs>
        <w:tab w:val="left" w:pos="420"/>
      </w:tabs>
      <w:ind w:left="420" w:right="-99" w:hanging="420"/>
    </w:pPr>
    <w:rPr>
      <w:rFonts w:eastAsia="MS Mincho"/>
      <w:sz w:val="22"/>
    </w:rPr>
  </w:style>
  <w:style w:type="paragraph" w:customStyle="1" w:styleId="84">
    <w:name w:val="CR Cover Page"/>
    <w:qFormat/>
    <w:uiPriority w:val="0"/>
    <w:pPr>
      <w:spacing w:after="120" w:line="276" w:lineRule="auto"/>
    </w:pPr>
    <w:rPr>
      <w:rFonts w:ascii="Arial" w:hAnsi="Arial" w:eastAsia="MS Mincho" w:cs="Times New Roman"/>
      <w:lang w:val="en-GB" w:eastAsia="en-US" w:bidi="ar-SA"/>
    </w:rPr>
  </w:style>
  <w:style w:type="paragraph" w:customStyle="1" w:styleId="85">
    <w:name w:val="附图正文"/>
    <w:basedOn w:val="1"/>
    <w:qFormat/>
    <w:uiPriority w:val="0"/>
    <w:pPr>
      <w:widowControl w:val="0"/>
      <w:overflowPunct/>
      <w:autoSpaceDE/>
      <w:autoSpaceDN/>
      <w:snapToGrid w:val="0"/>
      <w:spacing w:after="0"/>
    </w:pPr>
    <w:rPr>
      <w:rFonts w:eastAsia="宋体"/>
      <w:bCs/>
      <w:snapToGrid w:val="0"/>
      <w:sz w:val="28"/>
      <w:lang w:val="en-US" w:eastAsia="zh-CN"/>
    </w:rPr>
  </w:style>
  <w:style w:type="paragraph" w:customStyle="1" w:styleId="86">
    <w:name w:val="修订1"/>
    <w:semiHidden/>
    <w:qFormat/>
    <w:uiPriority w:val="99"/>
    <w:pPr>
      <w:spacing w:after="200" w:line="276" w:lineRule="auto"/>
    </w:pPr>
    <w:rPr>
      <w:rFonts w:ascii="Times New Roman" w:hAnsi="Times New Roman" w:eastAsia="Times New Roman" w:cs="Times New Roman"/>
      <w:lang w:val="en-GB" w:eastAsia="en-US" w:bidi="ar-SA"/>
    </w:rPr>
  </w:style>
  <w:style w:type="paragraph" w:customStyle="1" w:styleId="87">
    <w:name w:val="EQ"/>
    <w:basedOn w:val="1"/>
    <w:next w:val="1"/>
    <w:qFormat/>
    <w:uiPriority w:val="0"/>
    <w:pPr>
      <w:keepLines/>
      <w:tabs>
        <w:tab w:val="center" w:pos="4536"/>
        <w:tab w:val="right" w:pos="9072"/>
      </w:tabs>
    </w:pPr>
    <w:rPr>
      <w:lang w:val="en-US" w:eastAsia="en-GB"/>
    </w:rPr>
  </w:style>
  <w:style w:type="paragraph" w:customStyle="1" w:styleId="88">
    <w:name w:val="doc-text2"/>
    <w:basedOn w:val="1"/>
    <w:qFormat/>
    <w:uiPriority w:val="0"/>
    <w:pPr>
      <w:overflowPunct/>
      <w:autoSpaceDE/>
      <w:autoSpaceDN/>
      <w:adjustRightInd/>
      <w:spacing w:after="0"/>
      <w:ind w:left="1622" w:hanging="363"/>
      <w:textAlignment w:val="auto"/>
    </w:pPr>
    <w:rPr>
      <w:rFonts w:ascii="Arial" w:hAnsi="Arial" w:eastAsia="宋体" w:cs="Arial"/>
      <w:lang w:val="en-US" w:eastAsia="zh-CN"/>
    </w:rPr>
  </w:style>
  <w:style w:type="paragraph" w:customStyle="1" w:styleId="89">
    <w:name w:val="List Paragraph1"/>
    <w:basedOn w:val="1"/>
    <w:qFormat/>
    <w:uiPriority w:val="34"/>
    <w:pPr>
      <w:ind w:left="720"/>
      <w:contextualSpacing/>
    </w:pPr>
  </w:style>
  <w:style w:type="paragraph" w:customStyle="1" w:styleId="90">
    <w:name w:val="Char Char13 (文字) (文字) Char Char"/>
    <w:basedOn w:val="1"/>
    <w:qFormat/>
    <w:uiPriority w:val="0"/>
    <w:pPr>
      <w:widowControl w:val="0"/>
      <w:overflowPunct/>
      <w:autoSpaceDE/>
      <w:autoSpaceDN/>
      <w:adjustRightInd/>
      <w:spacing w:after="0"/>
      <w:textAlignment w:val="auto"/>
    </w:pPr>
    <w:rPr>
      <w:rFonts w:eastAsia="宋体"/>
      <w:kern w:val="2"/>
      <w:sz w:val="21"/>
      <w:szCs w:val="24"/>
      <w:lang w:val="en-US" w:eastAsia="zh-CN"/>
    </w:rPr>
  </w:style>
  <w:style w:type="paragraph" w:customStyle="1" w:styleId="91">
    <w:name w:val="Style Numbered (Latin) Bold Before:  0 cm Hanging:  063 cm"/>
    <w:next w:val="24"/>
    <w:qFormat/>
    <w:uiPriority w:val="0"/>
    <w:pPr>
      <w:tabs>
        <w:tab w:val="left" w:pos="360"/>
      </w:tabs>
      <w:spacing w:after="200" w:line="276" w:lineRule="auto"/>
      <w:ind w:left="360" w:hanging="360"/>
    </w:pPr>
    <w:rPr>
      <w:rFonts w:ascii="Times New Roman" w:hAnsi="Times New Roman" w:eastAsia="MS Mincho" w:cs="Times New Roman"/>
      <w:lang w:val="en-GB" w:eastAsia="en-US" w:bidi="ar-SA"/>
    </w:rPr>
  </w:style>
  <w:style w:type="paragraph" w:customStyle="1" w:styleId="92">
    <w:name w:val="Observation"/>
    <w:basedOn w:val="1"/>
    <w:qFormat/>
    <w:uiPriority w:val="0"/>
    <w:pPr>
      <w:tabs>
        <w:tab w:val="left" w:pos="1701"/>
      </w:tabs>
      <w:spacing w:after="120"/>
      <w:ind w:left="360" w:hanging="360"/>
    </w:pPr>
    <w:rPr>
      <w:rFonts w:ascii="Arial" w:hAnsi="Arial" w:eastAsia="宋体"/>
      <w:b/>
      <w:bCs/>
      <w:lang w:eastAsia="zh-CN"/>
    </w:rPr>
  </w:style>
  <w:style w:type="paragraph" w:customStyle="1" w:styleId="93">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94">
    <w:name w:val="TAL + Left: 1"/>
    <w:basedOn w:val="47"/>
    <w:qFormat/>
    <w:uiPriority w:val="0"/>
    <w:pPr>
      <w:ind w:left="567"/>
    </w:pPr>
    <w:rPr>
      <w:lang w:eastAsia="en-US"/>
    </w:rPr>
  </w:style>
  <w:style w:type="paragraph" w:customStyle="1" w:styleId="95">
    <w:name w:val="TF"/>
    <w:basedOn w:val="44"/>
    <w:qFormat/>
    <w:uiPriority w:val="0"/>
    <w:pPr>
      <w:keepNext w:val="0"/>
      <w:spacing w:before="0" w:after="240"/>
    </w:pPr>
  </w:style>
  <w:style w:type="paragraph" w:customStyle="1" w:styleId="96">
    <w:name w:val="ZT"/>
    <w:qFormat/>
    <w:uiPriority w:val="0"/>
    <w:pPr>
      <w:framePr w:wrap="notBeside" w:vAnchor="margin" w:hAnchor="margin" w:yAlign="center"/>
      <w:widowControl w:val="0"/>
      <w:spacing w:after="200" w:line="240" w:lineRule="atLeast"/>
      <w:jc w:val="right"/>
    </w:pPr>
    <w:rPr>
      <w:rFonts w:ascii="Arial" w:hAnsi="Arial" w:eastAsia="Batang" w:cs="Times New Roman"/>
      <w:b/>
      <w:sz w:val="34"/>
      <w:lang w:val="en-GB" w:eastAsia="en-US" w:bidi="ar-SA"/>
    </w:rPr>
  </w:style>
  <w:style w:type="paragraph" w:customStyle="1" w:styleId="97">
    <w:name w:val="ACTION"/>
    <w:basedOn w:val="1"/>
    <w:qFormat/>
    <w:uiPriority w:val="0"/>
    <w:pPr>
      <w:keepNext/>
      <w:keepLines/>
      <w:widowControl w:val="0"/>
      <w:pBdr>
        <w:top w:val="single" w:color="FF0000" w:sz="6" w:space="1"/>
        <w:left w:val="single" w:color="FF0000" w:sz="6" w:space="4"/>
        <w:bottom w:val="single" w:color="FF0000" w:sz="6" w:space="1"/>
        <w:right w:val="single" w:color="FF0000" w:sz="6" w:space="4"/>
      </w:pBdr>
      <w:tabs>
        <w:tab w:val="left" w:pos="1843"/>
      </w:tabs>
      <w:overflowPunct/>
      <w:autoSpaceDE/>
      <w:autoSpaceDN/>
      <w:adjustRightInd/>
      <w:spacing w:before="60" w:after="60"/>
      <w:ind w:left="1843" w:hanging="992"/>
      <w:textAlignment w:val="auto"/>
    </w:pPr>
    <w:rPr>
      <w:rFonts w:ascii="Arial" w:hAnsi="Arial" w:eastAsia="MS Mincho"/>
      <w:b/>
      <w:color w:val="FF0000"/>
    </w:rPr>
  </w:style>
  <w:style w:type="paragraph" w:customStyle="1" w:styleId="98">
    <w:name w:val="_Style 1"/>
    <w:basedOn w:val="1"/>
    <w:qFormat/>
    <w:uiPriority w:val="72"/>
    <w:pPr>
      <w:overflowPunct/>
      <w:autoSpaceDE/>
      <w:autoSpaceDN/>
      <w:adjustRightInd/>
      <w:spacing w:after="0"/>
      <w:ind w:firstLine="420" w:firstLineChars="200"/>
      <w:textAlignment w:val="auto"/>
    </w:pPr>
    <w:rPr>
      <w:rFonts w:ascii="宋体" w:hAnsi="宋体" w:eastAsia="宋体"/>
      <w:sz w:val="24"/>
      <w:szCs w:val="24"/>
    </w:rPr>
  </w:style>
  <w:style w:type="character" w:customStyle="1" w:styleId="99">
    <w:name w:val="正文文本 Char"/>
    <w:basedOn w:val="27"/>
    <w:link w:val="17"/>
    <w:qFormat/>
    <w:uiPriority w:val="0"/>
    <w:rPr>
      <w:rFonts w:eastAsia="MS Mincho"/>
      <w:lang w:val="en-GB" w:eastAsia="en-US"/>
    </w:rPr>
  </w:style>
  <w:style w:type="paragraph" w:customStyle="1" w:styleId="100">
    <w:name w:val="List Paragraph2"/>
    <w:basedOn w:val="1"/>
    <w:qFormat/>
    <w:uiPriority w:val="99"/>
    <w:pPr>
      <w:ind w:firstLine="420" w:firstLineChars="200"/>
    </w:pPr>
  </w:style>
  <w:style w:type="paragraph" w:customStyle="1" w:styleId="101">
    <w:name w:val="列出段落2"/>
    <w:basedOn w:val="1"/>
    <w:unhideWhenUsed/>
    <w:qFormat/>
    <w:uiPriority w:val="99"/>
    <w:pPr>
      <w:ind w:left="720"/>
      <w:contextualSpacing/>
    </w:pPr>
  </w:style>
  <w:style w:type="paragraph" w:customStyle="1" w:styleId="102">
    <w:name w:val="列出段落3"/>
    <w:basedOn w:val="1"/>
    <w:qFormat/>
    <w:uiPriority w:val="99"/>
    <w:pPr>
      <w:ind w:firstLine="420" w:firstLineChars="200"/>
    </w:pPr>
  </w:style>
  <w:style w:type="paragraph" w:customStyle="1" w:styleId="103">
    <w:name w:val="列出段落4"/>
    <w:basedOn w:val="1"/>
    <w:qFormat/>
    <w:uiPriority w:val="34"/>
    <w:pPr>
      <w:ind w:firstLine="420" w:firstLineChars="200"/>
    </w:pPr>
  </w:style>
  <w:style w:type="paragraph" w:customStyle="1" w:styleId="104">
    <w:name w:val="列出段落5"/>
    <w:basedOn w:val="1"/>
    <w:qFormat/>
    <w:uiPriority w:val="99"/>
    <w:pPr>
      <w:ind w:firstLine="420" w:firstLineChars="200"/>
    </w:pPr>
  </w:style>
  <w:style w:type="paragraph" w:customStyle="1" w:styleId="105">
    <w:name w:val="References"/>
    <w:basedOn w:val="1"/>
    <w:qFormat/>
    <w:uiPriority w:val="0"/>
    <w:pPr>
      <w:numPr>
        <w:ilvl w:val="0"/>
        <w:numId w:val="2"/>
      </w:numPr>
      <w:overflowPunct/>
      <w:adjustRightInd/>
      <w:snapToGrid w:val="0"/>
      <w:spacing w:after="60" w:line="240" w:lineRule="auto"/>
      <w:textAlignment w:val="auto"/>
    </w:pPr>
    <w:rPr>
      <w:rFonts w:eastAsia="宋体"/>
      <w:szCs w:val="16"/>
      <w:lang w:val="en-US"/>
    </w:rPr>
  </w:style>
  <w:style w:type="paragraph" w:customStyle="1" w:styleId="106">
    <w:name w:val="Comments"/>
    <w:basedOn w:val="1"/>
    <w:qFormat/>
    <w:uiPriority w:val="0"/>
    <w:pPr>
      <w:widowControl w:val="0"/>
      <w:overflowPunct/>
      <w:autoSpaceDE/>
      <w:autoSpaceDN/>
      <w:adjustRightInd/>
      <w:spacing w:before="40" w:after="100" w:afterAutospacing="1" w:line="240" w:lineRule="auto"/>
      <w:textAlignment w:val="auto"/>
    </w:pPr>
    <w:rPr>
      <w:rFonts w:ascii="Arial" w:hAnsi="Arial" w:eastAsia="MS Mincho"/>
      <w:i/>
      <w:iCs/>
      <w:kern w:val="2"/>
      <w:sz w:val="18"/>
      <w:szCs w:val="18"/>
      <w:lang w:val="en-US" w:eastAsia="zh-CN"/>
    </w:rPr>
  </w:style>
  <w:style w:type="paragraph" w:customStyle="1" w:styleId="107">
    <w:name w:val="列出段落6"/>
    <w:basedOn w:val="1"/>
    <w:qFormat/>
    <w:uiPriority w:val="34"/>
    <w:pPr>
      <w:ind w:left="840" w:leftChars="400"/>
    </w:pPr>
  </w:style>
  <w:style w:type="paragraph" w:customStyle="1" w:styleId="108">
    <w:name w:val="列出段落7"/>
    <w:basedOn w:val="1"/>
    <w:unhideWhenUsed/>
    <w:qFormat/>
    <w:uiPriority w:val="99"/>
    <w:pPr>
      <w:ind w:firstLine="420" w:firstLineChars="200"/>
    </w:pPr>
  </w:style>
  <w:style w:type="paragraph" w:styleId="109">
    <w:name w:val="List Paragraph"/>
    <w:basedOn w:val="1"/>
    <w:link w:val="111"/>
    <w:qFormat/>
    <w:uiPriority w:val="34"/>
    <w:pPr>
      <w:ind w:firstLine="420" w:firstLineChars="200"/>
    </w:pPr>
  </w:style>
  <w:style w:type="paragraph" w:customStyle="1" w:styleId="110">
    <w:name w:val="修订2"/>
    <w:hidden/>
    <w:semiHidden/>
    <w:qFormat/>
    <w:uiPriority w:val="99"/>
    <w:rPr>
      <w:rFonts w:ascii="Times New Roman" w:hAnsi="Times New Roman" w:eastAsia="Times New Roman" w:cs="Times New Roman"/>
      <w:lang w:val="en-GB" w:eastAsia="en-US" w:bidi="ar-SA"/>
    </w:rPr>
  </w:style>
  <w:style w:type="character" w:customStyle="1" w:styleId="111">
    <w:name w:val="列出段落 Char1"/>
    <w:link w:val="109"/>
    <w:qFormat/>
    <w:uiPriority w:val="34"/>
    <w:rPr>
      <w:rFonts w:eastAsia="Times New Roman"/>
      <w:lang w:val="en-GB" w:eastAsia="en-US"/>
    </w:rPr>
  </w:style>
  <w:style w:type="character" w:customStyle="1" w:styleId="112">
    <w:name w:val="TAH Car"/>
    <w:qFormat/>
    <w:uiPriority w:val="0"/>
    <w:rPr>
      <w:rFonts w:ascii="Arial" w:hAnsi="Arial"/>
      <w:b/>
      <w:sz w:val="18"/>
      <w:lang w:val="en-GB" w:eastAsia="en-US"/>
    </w:rPr>
  </w:style>
  <w:style w:type="character" w:customStyle="1" w:styleId="113">
    <w:name w:val="B1 Zchn"/>
    <w:qFormat/>
    <w:uiPriority w:val="0"/>
    <w:rPr>
      <w:lang w:eastAsia="en-US"/>
    </w:rPr>
  </w:style>
  <w:style w:type="paragraph" w:customStyle="1" w:styleId="114">
    <w:name w:val="x_msonormal"/>
    <w:basedOn w:val="1"/>
    <w:qFormat/>
    <w:uiPriority w:val="0"/>
    <w:rPr>
      <w:rFonts w:ascii="Calibri" w:hAnsi="Calibri" w:eastAsia="Calibri" w:cs="Calibri"/>
      <w:sz w:val="22"/>
      <w:szCs w:val="22"/>
    </w:rPr>
  </w:style>
  <w:style w:type="paragraph" w:customStyle="1" w:styleId="115">
    <w:name w:val="x_msolistparagraph"/>
    <w:basedOn w:val="1"/>
    <w:qFormat/>
    <w:uiPriority w:val="0"/>
    <w:pPr>
      <w:ind w:left="840"/>
    </w:pPr>
    <w:rPr>
      <w:rFonts w:ascii="Times" w:hAnsi="Times" w:eastAsia="Calibri" w:cs="Times"/>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F9221D2-2322-4948-A4FB-F8CAA767F026}">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5</Pages>
  <Words>2116</Words>
  <Characters>12064</Characters>
  <Lines>100</Lines>
  <Paragraphs>28</Paragraphs>
  <TotalTime>5</TotalTime>
  <ScaleCrop>false</ScaleCrop>
  <LinksUpToDate>false</LinksUpToDate>
  <CharactersWithSpaces>14152</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2019-04-01T16:44:00Z</dcterms:created>
  <dc:creator>ZTE</dc:creator>
  <cp:lastModifiedBy>ZTE</cp:lastModifiedBy>
  <cp:lastPrinted>2011-10-28T07:16:00Z</cp:lastPrinted>
  <dcterms:modified xsi:type="dcterms:W3CDTF">2020-02-14T13:42:14Z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2052-10.8.2.7027</vt:lpwstr>
  </property>
</Properties>
</file>